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16EC" w14:textId="77777777" w:rsidR="006F6EAD" w:rsidRPr="00AF0417" w:rsidRDefault="006F6EAD" w:rsidP="006F6EAD">
      <w:pPr>
        <w:spacing w:line="25" w:lineRule="atLeast"/>
        <w:jc w:val="center"/>
        <w:rPr>
          <w:b/>
          <w:sz w:val="48"/>
          <w:szCs w:val="36"/>
        </w:rPr>
      </w:pPr>
    </w:p>
    <w:p w14:paraId="4BAE4FA6" w14:textId="77777777" w:rsidR="006F6EAD" w:rsidRPr="00AF0417" w:rsidRDefault="006F6EAD" w:rsidP="006F6EAD">
      <w:pPr>
        <w:spacing w:line="25" w:lineRule="atLeast"/>
        <w:jc w:val="center"/>
        <w:rPr>
          <w:b/>
          <w:sz w:val="48"/>
          <w:szCs w:val="36"/>
        </w:rPr>
      </w:pPr>
    </w:p>
    <w:p w14:paraId="79326D24" w14:textId="77777777" w:rsidR="006F6EAD" w:rsidRPr="00AF0417" w:rsidRDefault="006F6EAD" w:rsidP="006F6EAD">
      <w:pPr>
        <w:spacing w:line="25" w:lineRule="atLeast"/>
        <w:jc w:val="center"/>
        <w:rPr>
          <w:b/>
          <w:sz w:val="48"/>
          <w:szCs w:val="36"/>
        </w:rPr>
      </w:pPr>
    </w:p>
    <w:p w14:paraId="1E91F61E" w14:textId="47563D85" w:rsidR="006F6EAD" w:rsidRPr="00AF0417" w:rsidRDefault="00D82E3E" w:rsidP="00D82E3E">
      <w:pPr>
        <w:tabs>
          <w:tab w:val="left" w:pos="3590"/>
        </w:tabs>
        <w:spacing w:line="25" w:lineRule="atLeast"/>
        <w:rPr>
          <w:b/>
          <w:sz w:val="48"/>
          <w:szCs w:val="36"/>
        </w:rPr>
      </w:pPr>
      <w:r w:rsidRPr="00AF0417">
        <w:rPr>
          <w:b/>
          <w:sz w:val="48"/>
          <w:szCs w:val="36"/>
        </w:rPr>
        <w:tab/>
      </w:r>
    </w:p>
    <w:p w14:paraId="609B9013" w14:textId="77777777" w:rsidR="006F6EAD" w:rsidRPr="00AF0417" w:rsidRDefault="006F6EAD" w:rsidP="006F6EAD">
      <w:pPr>
        <w:spacing w:line="25" w:lineRule="atLeast"/>
        <w:jc w:val="center"/>
        <w:rPr>
          <w:b/>
          <w:sz w:val="48"/>
          <w:szCs w:val="36"/>
        </w:rPr>
      </w:pPr>
    </w:p>
    <w:p w14:paraId="4AF30510" w14:textId="77777777" w:rsidR="006F6EAD" w:rsidRPr="00AF0417" w:rsidRDefault="006F6EAD" w:rsidP="006F6EAD">
      <w:pPr>
        <w:spacing w:line="25" w:lineRule="atLeast"/>
        <w:jc w:val="center"/>
        <w:rPr>
          <w:b/>
          <w:sz w:val="48"/>
          <w:szCs w:val="36"/>
        </w:rPr>
      </w:pPr>
    </w:p>
    <w:p w14:paraId="681620AF" w14:textId="2F424F21" w:rsidR="006F6EAD" w:rsidRPr="00AF0417" w:rsidRDefault="00160D4C" w:rsidP="006F6EAD">
      <w:pPr>
        <w:spacing w:line="25" w:lineRule="atLeast"/>
        <w:jc w:val="center"/>
        <w:rPr>
          <w:b/>
          <w:sz w:val="44"/>
          <w:szCs w:val="36"/>
        </w:rPr>
      </w:pPr>
      <w:r w:rsidRPr="00AF0417">
        <w:rPr>
          <w:b/>
          <w:sz w:val="44"/>
          <w:szCs w:val="36"/>
        </w:rPr>
        <w:t>2024 YILI 2. HİBE</w:t>
      </w:r>
      <w:r w:rsidR="006F6EAD" w:rsidRPr="00AF0417">
        <w:rPr>
          <w:b/>
          <w:sz w:val="44"/>
          <w:szCs w:val="36"/>
        </w:rPr>
        <w:t xml:space="preserve"> PROGRAMI</w:t>
      </w:r>
    </w:p>
    <w:p w14:paraId="33F0CCAA" w14:textId="77777777" w:rsidR="006F6EAD" w:rsidRPr="00AF0417" w:rsidRDefault="006F6EAD" w:rsidP="006F6EAD">
      <w:pPr>
        <w:spacing w:line="25" w:lineRule="atLeast"/>
        <w:jc w:val="center"/>
        <w:rPr>
          <w:b/>
          <w:sz w:val="48"/>
          <w:szCs w:val="36"/>
        </w:rPr>
      </w:pPr>
    </w:p>
    <w:p w14:paraId="37E86F99" w14:textId="77777777" w:rsidR="006F6EAD" w:rsidRPr="00AF0417" w:rsidRDefault="006F6EAD" w:rsidP="006F6EAD">
      <w:pPr>
        <w:spacing w:line="25" w:lineRule="atLeast"/>
        <w:jc w:val="center"/>
        <w:rPr>
          <w:b/>
          <w:sz w:val="48"/>
          <w:szCs w:val="36"/>
        </w:rPr>
      </w:pPr>
    </w:p>
    <w:p w14:paraId="6B0E1240" w14:textId="77777777" w:rsidR="006F6EAD" w:rsidRPr="00AF0417" w:rsidRDefault="006F6EAD" w:rsidP="006F6EAD">
      <w:pPr>
        <w:spacing w:line="25" w:lineRule="atLeast"/>
        <w:jc w:val="center"/>
        <w:rPr>
          <w:b/>
          <w:sz w:val="48"/>
          <w:szCs w:val="36"/>
        </w:rPr>
      </w:pPr>
    </w:p>
    <w:p w14:paraId="15DF2101" w14:textId="77777777" w:rsidR="006F6EAD" w:rsidRPr="00AF0417" w:rsidRDefault="006F6EAD" w:rsidP="006F6EAD">
      <w:pPr>
        <w:spacing w:line="25" w:lineRule="atLeast"/>
        <w:jc w:val="center"/>
        <w:rPr>
          <w:b/>
          <w:sz w:val="48"/>
          <w:szCs w:val="36"/>
        </w:rPr>
      </w:pPr>
    </w:p>
    <w:p w14:paraId="2C01F1AA" w14:textId="77777777" w:rsidR="006F6EAD" w:rsidRPr="00AF0417" w:rsidRDefault="006F6EAD" w:rsidP="006F6EAD">
      <w:pPr>
        <w:spacing w:line="25" w:lineRule="atLeast"/>
        <w:jc w:val="center"/>
        <w:rPr>
          <w:b/>
          <w:sz w:val="48"/>
          <w:szCs w:val="36"/>
        </w:rPr>
      </w:pPr>
    </w:p>
    <w:p w14:paraId="61A0D97A" w14:textId="77777777" w:rsidR="006F6EAD" w:rsidRPr="00AF0417" w:rsidRDefault="006F6EAD" w:rsidP="006F6EAD">
      <w:pPr>
        <w:spacing w:line="25" w:lineRule="atLeast"/>
        <w:jc w:val="center"/>
        <w:rPr>
          <w:b/>
          <w:sz w:val="48"/>
          <w:szCs w:val="36"/>
        </w:rPr>
      </w:pPr>
    </w:p>
    <w:p w14:paraId="72C40B89" w14:textId="77777777" w:rsidR="006F6EAD" w:rsidRPr="00AF0417" w:rsidRDefault="006F6EAD" w:rsidP="006F6EAD">
      <w:pPr>
        <w:spacing w:line="25" w:lineRule="atLeast"/>
        <w:jc w:val="center"/>
        <w:rPr>
          <w:b/>
          <w:sz w:val="44"/>
          <w:szCs w:val="40"/>
        </w:rPr>
      </w:pPr>
      <w:r w:rsidRPr="00AF0417">
        <w:rPr>
          <w:b/>
          <w:sz w:val="44"/>
          <w:szCs w:val="40"/>
        </w:rPr>
        <w:t>ARICI BARINAK VE TESİSLERİ HİBESİ</w:t>
      </w:r>
    </w:p>
    <w:p w14:paraId="65FB8E63" w14:textId="12AE9C82" w:rsidR="006F6EAD" w:rsidRPr="00AF0417" w:rsidRDefault="002A6C25" w:rsidP="006F6EAD">
      <w:pPr>
        <w:jc w:val="center"/>
        <w:rPr>
          <w:b/>
          <w:sz w:val="44"/>
          <w:szCs w:val="48"/>
        </w:rPr>
      </w:pPr>
      <w:r w:rsidRPr="00AF0417">
        <w:rPr>
          <w:b/>
          <w:sz w:val="44"/>
          <w:szCs w:val="48"/>
        </w:rPr>
        <w:t>ÇAĞRI KILAVUZU</w:t>
      </w:r>
    </w:p>
    <w:p w14:paraId="7E926379" w14:textId="77777777" w:rsidR="006F6EAD" w:rsidRPr="00AF0417" w:rsidRDefault="006F6EAD" w:rsidP="006F6EAD">
      <w:pPr>
        <w:spacing w:line="25" w:lineRule="atLeast"/>
        <w:jc w:val="center"/>
        <w:rPr>
          <w:b/>
          <w:sz w:val="48"/>
          <w:szCs w:val="36"/>
        </w:rPr>
      </w:pPr>
    </w:p>
    <w:p w14:paraId="50FF0E4B" w14:textId="77777777" w:rsidR="006F6EAD" w:rsidRPr="00AF0417" w:rsidRDefault="006F6EAD" w:rsidP="006F6EAD">
      <w:pPr>
        <w:spacing w:line="25" w:lineRule="atLeast"/>
        <w:jc w:val="center"/>
        <w:rPr>
          <w:b/>
          <w:sz w:val="48"/>
          <w:szCs w:val="36"/>
        </w:rPr>
      </w:pPr>
    </w:p>
    <w:p w14:paraId="63D43E77" w14:textId="77777777" w:rsidR="006F6EAD" w:rsidRPr="00AF0417" w:rsidRDefault="006F6EAD" w:rsidP="006F6EAD">
      <w:pPr>
        <w:spacing w:line="25" w:lineRule="atLeast"/>
        <w:rPr>
          <w:b/>
          <w:sz w:val="48"/>
          <w:szCs w:val="36"/>
        </w:rPr>
      </w:pPr>
    </w:p>
    <w:p w14:paraId="606D58A9" w14:textId="77777777" w:rsidR="006F6EAD" w:rsidRPr="00AF0417" w:rsidRDefault="006F6EAD" w:rsidP="006F6EAD">
      <w:pPr>
        <w:spacing w:line="25" w:lineRule="atLeast"/>
        <w:jc w:val="center"/>
        <w:rPr>
          <w:b/>
          <w:sz w:val="48"/>
          <w:szCs w:val="36"/>
        </w:rPr>
      </w:pPr>
    </w:p>
    <w:p w14:paraId="5DEF27C8" w14:textId="77777777" w:rsidR="006F6EAD" w:rsidRPr="00AF0417" w:rsidRDefault="006F6EAD" w:rsidP="006F6EAD">
      <w:pPr>
        <w:spacing w:line="25" w:lineRule="atLeast"/>
        <w:jc w:val="center"/>
        <w:rPr>
          <w:b/>
          <w:sz w:val="48"/>
          <w:szCs w:val="36"/>
        </w:rPr>
      </w:pPr>
    </w:p>
    <w:p w14:paraId="3AD5FC13" w14:textId="77777777" w:rsidR="006F6EAD" w:rsidRPr="00AF0417" w:rsidRDefault="006F6EAD" w:rsidP="006F6EAD">
      <w:pPr>
        <w:spacing w:line="25" w:lineRule="atLeast"/>
        <w:jc w:val="center"/>
        <w:rPr>
          <w:b/>
          <w:sz w:val="36"/>
          <w:szCs w:val="36"/>
        </w:rPr>
      </w:pPr>
    </w:p>
    <w:p w14:paraId="3E342544" w14:textId="77777777" w:rsidR="006F6EAD" w:rsidRPr="00AF0417" w:rsidRDefault="006F6EAD" w:rsidP="006F6EAD">
      <w:pPr>
        <w:spacing w:line="25" w:lineRule="atLeast"/>
        <w:jc w:val="center"/>
        <w:rPr>
          <w:b/>
          <w:sz w:val="36"/>
          <w:szCs w:val="36"/>
        </w:rPr>
      </w:pPr>
    </w:p>
    <w:p w14:paraId="71867CAA" w14:textId="77777777" w:rsidR="006F6EAD" w:rsidRPr="00AF0417" w:rsidRDefault="006F6EAD" w:rsidP="006F6EAD">
      <w:pPr>
        <w:spacing w:line="25" w:lineRule="atLeast"/>
        <w:jc w:val="center"/>
        <w:rPr>
          <w:b/>
          <w:sz w:val="36"/>
          <w:szCs w:val="36"/>
        </w:rPr>
      </w:pPr>
    </w:p>
    <w:p w14:paraId="67E5F149" w14:textId="77777777" w:rsidR="00934BAC" w:rsidRPr="00AF0417" w:rsidRDefault="006F6EAD" w:rsidP="00934BAC">
      <w:pPr>
        <w:spacing w:line="25" w:lineRule="atLeast"/>
        <w:rPr>
          <w:b/>
          <w:sz w:val="40"/>
          <w:szCs w:val="36"/>
        </w:rPr>
      </w:pPr>
      <w:r w:rsidRPr="00AF0417">
        <w:rPr>
          <w:b/>
          <w:sz w:val="36"/>
          <w:szCs w:val="36"/>
        </w:rPr>
        <w:t xml:space="preserve">                   </w:t>
      </w:r>
      <w:r w:rsidRPr="00AF0417">
        <w:rPr>
          <w:b/>
          <w:sz w:val="36"/>
          <w:szCs w:val="36"/>
        </w:rPr>
        <w:tab/>
        <w:t xml:space="preserve">  </w:t>
      </w:r>
      <w:r w:rsidRPr="00AF0417">
        <w:rPr>
          <w:b/>
          <w:sz w:val="36"/>
          <w:szCs w:val="36"/>
        </w:rPr>
        <w:tab/>
      </w:r>
      <w:r w:rsidRPr="00AF0417">
        <w:rPr>
          <w:b/>
          <w:sz w:val="36"/>
          <w:szCs w:val="36"/>
        </w:rPr>
        <w:tab/>
      </w:r>
      <w:r w:rsidRPr="00AF0417">
        <w:rPr>
          <w:b/>
          <w:sz w:val="36"/>
          <w:szCs w:val="36"/>
        </w:rPr>
        <w:tab/>
      </w:r>
      <w:r w:rsidRPr="00AF0417">
        <w:rPr>
          <w:b/>
          <w:sz w:val="36"/>
          <w:szCs w:val="36"/>
        </w:rPr>
        <w:tab/>
      </w:r>
      <w:r w:rsidR="00934BAC" w:rsidRPr="00AF0417">
        <w:rPr>
          <w:b/>
          <w:sz w:val="40"/>
          <w:szCs w:val="36"/>
        </w:rPr>
        <w:t>İL ADI</w:t>
      </w:r>
      <w:r w:rsidR="00934BAC" w:rsidRPr="00AF0417">
        <w:rPr>
          <w:b/>
          <w:sz w:val="40"/>
          <w:szCs w:val="36"/>
        </w:rPr>
        <w:tab/>
      </w:r>
      <w:r w:rsidR="00934BAC" w:rsidRPr="00AF0417">
        <w:rPr>
          <w:b/>
          <w:sz w:val="40"/>
          <w:szCs w:val="36"/>
        </w:rPr>
        <w:tab/>
        <w:t>: KARAMAN</w:t>
      </w:r>
    </w:p>
    <w:p w14:paraId="7B667674" w14:textId="77777777" w:rsidR="00934BAC" w:rsidRPr="00AF0417" w:rsidRDefault="00934BAC" w:rsidP="00934BAC">
      <w:pPr>
        <w:spacing w:line="25" w:lineRule="atLeast"/>
        <w:rPr>
          <w:b/>
          <w:sz w:val="40"/>
          <w:szCs w:val="36"/>
        </w:rPr>
      </w:pPr>
      <w:r w:rsidRPr="00AF0417">
        <w:rPr>
          <w:b/>
          <w:sz w:val="40"/>
          <w:szCs w:val="36"/>
        </w:rPr>
        <w:t xml:space="preserve">                             </w:t>
      </w:r>
      <w:r w:rsidRPr="00AF0417">
        <w:rPr>
          <w:b/>
          <w:sz w:val="40"/>
          <w:szCs w:val="36"/>
        </w:rPr>
        <w:tab/>
      </w:r>
      <w:r w:rsidRPr="00AF0417">
        <w:rPr>
          <w:b/>
          <w:sz w:val="40"/>
          <w:szCs w:val="36"/>
        </w:rPr>
        <w:tab/>
      </w:r>
      <w:r w:rsidRPr="00AF0417">
        <w:rPr>
          <w:b/>
          <w:sz w:val="40"/>
          <w:szCs w:val="36"/>
        </w:rPr>
        <w:tab/>
        <w:t>TARİH</w:t>
      </w:r>
      <w:r w:rsidRPr="00AF0417">
        <w:rPr>
          <w:b/>
          <w:sz w:val="40"/>
          <w:szCs w:val="36"/>
        </w:rPr>
        <w:tab/>
      </w:r>
      <w:r w:rsidRPr="00AF0417">
        <w:rPr>
          <w:b/>
          <w:sz w:val="40"/>
          <w:szCs w:val="36"/>
        </w:rPr>
        <w:tab/>
        <w:t>: ŞUBAT 2024</w:t>
      </w:r>
    </w:p>
    <w:p w14:paraId="275ED03B" w14:textId="000C0344" w:rsidR="006F6EAD" w:rsidRPr="00AF0417" w:rsidRDefault="006F6EAD" w:rsidP="00934BAC">
      <w:pPr>
        <w:spacing w:line="25" w:lineRule="atLeast"/>
      </w:pPr>
    </w:p>
    <w:p w14:paraId="7B67209A" w14:textId="77777777" w:rsidR="006F6EAD" w:rsidRPr="00AF0417" w:rsidRDefault="006F6EAD" w:rsidP="006F6EAD">
      <w:pPr>
        <w:spacing w:line="25" w:lineRule="atLeast"/>
        <w:jc w:val="center"/>
      </w:pPr>
    </w:p>
    <w:p w14:paraId="3E5AA47D" w14:textId="4402D0E8" w:rsidR="00264C3B" w:rsidRDefault="00264C3B" w:rsidP="00AE4FEE">
      <w:pPr>
        <w:spacing w:after="120" w:line="25" w:lineRule="atLeast"/>
        <w:jc w:val="center"/>
        <w:rPr>
          <w:b/>
          <w:sz w:val="32"/>
          <w:szCs w:val="32"/>
        </w:rPr>
      </w:pPr>
    </w:p>
    <w:p w14:paraId="3B15370A" w14:textId="77777777" w:rsidR="00D60EC9" w:rsidRPr="00AF0417" w:rsidRDefault="00D60EC9" w:rsidP="00AE4FEE">
      <w:pPr>
        <w:spacing w:after="120" w:line="25" w:lineRule="atLeast"/>
        <w:jc w:val="center"/>
        <w:rPr>
          <w:b/>
          <w:sz w:val="32"/>
          <w:szCs w:val="32"/>
        </w:rPr>
      </w:pPr>
    </w:p>
    <w:p w14:paraId="366522A8" w14:textId="3FA4870D" w:rsidR="00AE4FEE" w:rsidRPr="00AF0417" w:rsidRDefault="00CF7182" w:rsidP="00AE4FEE">
      <w:pPr>
        <w:spacing w:after="120" w:line="25" w:lineRule="atLeast"/>
        <w:jc w:val="center"/>
        <w:rPr>
          <w:b/>
        </w:rPr>
      </w:pPr>
      <w:r w:rsidRPr="00AF0417">
        <w:rPr>
          <w:b/>
        </w:rPr>
        <w:lastRenderedPageBreak/>
        <w:t>ARICI</w:t>
      </w:r>
      <w:r w:rsidR="00AE4FEE" w:rsidRPr="00AF0417">
        <w:rPr>
          <w:b/>
        </w:rPr>
        <w:t xml:space="preserve"> BARINAK VE TESİSLERİ HİBESİ HİBE ÇAĞRISI KILAVUZU</w:t>
      </w:r>
    </w:p>
    <w:p w14:paraId="4C16504D" w14:textId="77777777" w:rsidR="008B553A" w:rsidRPr="00AF0417" w:rsidRDefault="008B553A" w:rsidP="008B553A">
      <w:pPr>
        <w:tabs>
          <w:tab w:val="left" w:pos="2977"/>
          <w:tab w:val="left" w:pos="3261"/>
        </w:tabs>
        <w:rPr>
          <w:b/>
        </w:rPr>
      </w:pPr>
    </w:p>
    <w:p w14:paraId="0F1378D6" w14:textId="77777777" w:rsidR="008B553A" w:rsidRPr="00AF0417" w:rsidRDefault="008B553A" w:rsidP="008B553A">
      <w:pPr>
        <w:tabs>
          <w:tab w:val="left" w:pos="2977"/>
          <w:tab w:val="left" w:pos="3261"/>
        </w:tabs>
        <w:spacing w:line="360" w:lineRule="auto"/>
      </w:pPr>
      <w:r w:rsidRPr="00AF0417">
        <w:rPr>
          <w:b/>
        </w:rPr>
        <w:t>Hibe İlan Tarihi</w:t>
      </w:r>
      <w:r w:rsidRPr="00AF0417">
        <w:rPr>
          <w:b/>
        </w:rPr>
        <w:tab/>
        <w:t>:</w:t>
      </w:r>
      <w:r w:rsidRPr="00AF0417">
        <w:rPr>
          <w:b/>
        </w:rPr>
        <w:tab/>
      </w:r>
      <w:r w:rsidRPr="00AF0417">
        <w:t>11 Mart 2024</w:t>
      </w:r>
    </w:p>
    <w:p w14:paraId="790F5B91" w14:textId="77777777" w:rsidR="008B553A" w:rsidRPr="00AF0417" w:rsidRDefault="008B553A" w:rsidP="008B553A">
      <w:pPr>
        <w:tabs>
          <w:tab w:val="left" w:pos="2977"/>
          <w:tab w:val="left" w:pos="3261"/>
        </w:tabs>
        <w:spacing w:line="360" w:lineRule="auto"/>
      </w:pPr>
      <w:r w:rsidRPr="00AF0417">
        <w:rPr>
          <w:b/>
        </w:rPr>
        <w:t>Başvuru Başlangıç Tarihi</w:t>
      </w:r>
      <w:r w:rsidRPr="00AF0417">
        <w:rPr>
          <w:b/>
        </w:rPr>
        <w:tab/>
        <w:t>:</w:t>
      </w:r>
      <w:r w:rsidRPr="00AF0417">
        <w:rPr>
          <w:b/>
        </w:rPr>
        <w:tab/>
      </w:r>
      <w:r w:rsidRPr="00AF0417">
        <w:t>18 Mart 2024</w:t>
      </w:r>
    </w:p>
    <w:p w14:paraId="5D38C1DC" w14:textId="77777777" w:rsidR="008B553A" w:rsidRPr="00AF0417" w:rsidRDefault="008B553A" w:rsidP="008B553A">
      <w:pPr>
        <w:tabs>
          <w:tab w:val="left" w:pos="2977"/>
          <w:tab w:val="left" w:pos="3261"/>
        </w:tabs>
        <w:spacing w:line="360" w:lineRule="auto"/>
      </w:pPr>
      <w:r w:rsidRPr="00AF0417">
        <w:rPr>
          <w:b/>
        </w:rPr>
        <w:t>Başvuru Bitiş Tarihi</w:t>
      </w:r>
      <w:r w:rsidRPr="00AF0417">
        <w:rPr>
          <w:b/>
        </w:rPr>
        <w:tab/>
        <w:t>:</w:t>
      </w:r>
      <w:r w:rsidRPr="00AF0417">
        <w:rPr>
          <w:b/>
        </w:rPr>
        <w:tab/>
      </w:r>
      <w:r w:rsidRPr="00AF0417">
        <w:t>05 Nisan 2024</w:t>
      </w:r>
    </w:p>
    <w:p w14:paraId="6571FC3F" w14:textId="77777777" w:rsidR="008B553A" w:rsidRPr="00AF0417" w:rsidRDefault="008B553A" w:rsidP="008B553A">
      <w:pPr>
        <w:tabs>
          <w:tab w:val="left" w:pos="2977"/>
          <w:tab w:val="left" w:pos="3261"/>
        </w:tabs>
        <w:spacing w:line="276" w:lineRule="auto"/>
        <w:jc w:val="both"/>
      </w:pPr>
      <w:r w:rsidRPr="00AF0417">
        <w:rPr>
          <w:b/>
        </w:rPr>
        <w:t>Başvuru Yeri</w:t>
      </w:r>
      <w:r w:rsidRPr="00AF0417">
        <w:rPr>
          <w:b/>
        </w:rPr>
        <w:tab/>
        <w:t>:</w:t>
      </w:r>
      <w:r w:rsidRPr="00AF0417">
        <w:rPr>
          <w:b/>
        </w:rPr>
        <w:tab/>
      </w:r>
      <w:r w:rsidRPr="00AF0417">
        <w:t>Başyayla,</w:t>
      </w:r>
      <w:r w:rsidRPr="00AF0417">
        <w:rPr>
          <w:b/>
        </w:rPr>
        <w:t xml:space="preserve"> </w:t>
      </w:r>
      <w:r w:rsidRPr="00AF0417">
        <w:t>Ermenek, Sarıveliler için İlçe,  Karaman Merkez için İl Tarım ve Orman Müdürlükleri</w:t>
      </w:r>
    </w:p>
    <w:p w14:paraId="038F8A65" w14:textId="77777777" w:rsidR="0011582E" w:rsidRPr="00AF0417" w:rsidRDefault="0011582E" w:rsidP="0011582E">
      <w:pPr>
        <w:tabs>
          <w:tab w:val="left" w:pos="2977"/>
          <w:tab w:val="left" w:pos="3261"/>
        </w:tabs>
        <w:spacing w:line="276" w:lineRule="auto"/>
        <w:jc w:val="both"/>
      </w:pPr>
    </w:p>
    <w:p w14:paraId="69A7257C" w14:textId="77777777" w:rsidR="00AE4FEE" w:rsidRPr="00AF0417" w:rsidRDefault="00AE4FEE" w:rsidP="0011582E">
      <w:pPr>
        <w:pStyle w:val="Balk1"/>
        <w:numPr>
          <w:ilvl w:val="0"/>
          <w:numId w:val="53"/>
        </w:numPr>
        <w:tabs>
          <w:tab w:val="num" w:pos="360"/>
        </w:tabs>
        <w:spacing w:line="25" w:lineRule="atLeast"/>
        <w:ind w:left="902" w:hanging="902"/>
        <w:rPr>
          <w:rFonts w:ascii="Times New Roman" w:hAnsi="Times New Roman"/>
          <w:sz w:val="24"/>
          <w:szCs w:val="24"/>
          <w:lang w:val="tr-TR"/>
        </w:rPr>
      </w:pPr>
      <w:r w:rsidRPr="00AF0417">
        <w:rPr>
          <w:rFonts w:ascii="Times New Roman" w:hAnsi="Times New Roman"/>
          <w:sz w:val="24"/>
          <w:szCs w:val="24"/>
          <w:lang w:val="tr-TR"/>
        </w:rPr>
        <w:t>Giriş</w:t>
      </w:r>
    </w:p>
    <w:p w14:paraId="4C5601E7" w14:textId="77777777" w:rsidR="00AE4FEE" w:rsidRPr="00AF0417" w:rsidRDefault="00AE4FEE"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Bu hibe çağrısı ile Göksu Taşeli Havzası Kalkınma Projesi kapsamında 2</w:t>
      </w:r>
      <w:r w:rsidR="00D6487D" w:rsidRPr="00AF0417">
        <w:rPr>
          <w:rFonts w:ascii="Times New Roman" w:eastAsia="Times New Roman" w:hAnsi="Times New Roman" w:cs="Times New Roman"/>
          <w:sz w:val="24"/>
          <w:szCs w:val="24"/>
          <w:lang w:eastAsia="tr-TR"/>
        </w:rPr>
        <w:t>00</w:t>
      </w:r>
      <w:r w:rsidRPr="00AF0417">
        <w:rPr>
          <w:rFonts w:ascii="Times New Roman" w:eastAsia="Times New Roman" w:hAnsi="Times New Roman" w:cs="Times New Roman"/>
          <w:sz w:val="24"/>
          <w:szCs w:val="24"/>
          <w:lang w:eastAsia="tr-TR"/>
        </w:rPr>
        <w:t xml:space="preserve"> cm eninde </w:t>
      </w:r>
      <w:r w:rsidR="00D6487D" w:rsidRPr="00AF0417">
        <w:rPr>
          <w:rFonts w:ascii="Times New Roman" w:eastAsia="Times New Roman" w:hAnsi="Times New Roman" w:cs="Times New Roman"/>
          <w:sz w:val="24"/>
          <w:szCs w:val="24"/>
          <w:lang w:eastAsia="tr-TR"/>
        </w:rPr>
        <w:t>400</w:t>
      </w:r>
      <w:r w:rsidRPr="00AF0417">
        <w:rPr>
          <w:rFonts w:ascii="Times New Roman" w:eastAsia="Times New Roman" w:hAnsi="Times New Roman" w:cs="Times New Roman"/>
          <w:sz w:val="24"/>
          <w:szCs w:val="24"/>
          <w:lang w:eastAsia="tr-TR"/>
        </w:rPr>
        <w:t xml:space="preserve"> cm boyunda ve 200 cm yüksekliğinde römorklu taşınabilir </w:t>
      </w:r>
      <w:r w:rsidR="004A3B2E" w:rsidRPr="00AF0417">
        <w:rPr>
          <w:rFonts w:ascii="Times New Roman" w:eastAsia="Times New Roman" w:hAnsi="Times New Roman" w:cs="Times New Roman"/>
          <w:sz w:val="24"/>
          <w:szCs w:val="24"/>
          <w:lang w:eastAsia="tr-TR"/>
        </w:rPr>
        <w:t>a</w:t>
      </w:r>
      <w:r w:rsidR="00CF7182" w:rsidRPr="00AF0417">
        <w:rPr>
          <w:rFonts w:ascii="Times New Roman" w:eastAsia="Times New Roman" w:hAnsi="Times New Roman" w:cs="Times New Roman"/>
          <w:sz w:val="24"/>
          <w:szCs w:val="24"/>
          <w:lang w:eastAsia="tr-TR"/>
        </w:rPr>
        <w:t>rıcı</w:t>
      </w:r>
      <w:r w:rsidRPr="00AF0417">
        <w:rPr>
          <w:rFonts w:ascii="Times New Roman" w:eastAsia="Times New Roman" w:hAnsi="Times New Roman" w:cs="Times New Roman"/>
          <w:sz w:val="24"/>
          <w:szCs w:val="24"/>
          <w:lang w:eastAsia="tr-TR"/>
        </w:rPr>
        <w:t xml:space="preserve"> barınağı alımı desteklenecektir.</w:t>
      </w:r>
    </w:p>
    <w:p w14:paraId="1A93DE6D" w14:textId="4148D746" w:rsidR="00417109" w:rsidRPr="00AF0417" w:rsidRDefault="00417109"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Başvurusu sonucunda desteklemeye hak kazanan yararlanıcılara %70 (hane reisi kadın</w:t>
      </w:r>
      <w:r w:rsidR="00BB2C85" w:rsidRPr="00AF0417">
        <w:rPr>
          <w:rFonts w:ascii="Times New Roman" w:eastAsia="Times New Roman" w:hAnsi="Times New Roman" w:cs="Times New Roman"/>
          <w:sz w:val="24"/>
          <w:szCs w:val="24"/>
          <w:lang w:eastAsia="tr-TR"/>
        </w:rPr>
        <w:t xml:space="preserve"> ve</w:t>
      </w:r>
      <w:r w:rsidRPr="00AF0417">
        <w:rPr>
          <w:rFonts w:ascii="Times New Roman" w:eastAsia="Times New Roman" w:hAnsi="Times New Roman" w:cs="Times New Roman"/>
          <w:sz w:val="24"/>
          <w:szCs w:val="24"/>
          <w:lang w:eastAsia="tr-TR"/>
        </w:rPr>
        <w:t xml:space="preserve"> genç başvurularında %80)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Göksu Taşeli Havzası Kalkınma Projesi İl Proje Yönetim Birimi, İlçe Müdürlüklerinde ise Çiftçi Destek Ekiplerinde görevli teknik personeller ile görüşmeleri gerekmektedir. </w:t>
      </w:r>
    </w:p>
    <w:p w14:paraId="35C8B777" w14:textId="3FFEA59F" w:rsidR="00AE4FEE" w:rsidRPr="00AF0417" w:rsidRDefault="00417109"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Başvuru yapmak isteyenler, Hibe Çağrı Kılavuzunu, başvuru formunu, teknik ve idari şartname örneklerini ve bilgilendirici diğer belgeleri İl Müdürlüğü internet sayfası ve İl/İlçe Tarım ve Orman Müdürlüklerinden temin edebilirler. Formların doldurulması ve başvuru belgelerinin hazırlanması başvuru sahibi tarafından yapılır</w:t>
      </w:r>
      <w:r w:rsidR="00AE4FEE" w:rsidRPr="00AF0417">
        <w:rPr>
          <w:rFonts w:ascii="Times New Roman" w:eastAsia="Times New Roman" w:hAnsi="Times New Roman" w:cs="Times New Roman"/>
          <w:sz w:val="24"/>
          <w:szCs w:val="24"/>
          <w:lang w:eastAsia="tr-TR"/>
        </w:rPr>
        <w:t>.</w:t>
      </w:r>
    </w:p>
    <w:p w14:paraId="272498E8" w14:textId="77777777" w:rsidR="0011582E" w:rsidRPr="00AF0417" w:rsidRDefault="0011582E" w:rsidP="0011582E">
      <w:pPr>
        <w:pStyle w:val="AralkYok"/>
        <w:spacing w:line="276" w:lineRule="auto"/>
        <w:jc w:val="both"/>
        <w:rPr>
          <w:rFonts w:ascii="Times New Roman" w:hAnsi="Times New Roman" w:cs="Times New Roman"/>
          <w:sz w:val="24"/>
          <w:szCs w:val="24"/>
        </w:rPr>
      </w:pPr>
    </w:p>
    <w:p w14:paraId="70332F16" w14:textId="77777777" w:rsidR="00AE4FEE" w:rsidRPr="00AF0417" w:rsidRDefault="00AE4FEE" w:rsidP="0011582E">
      <w:pPr>
        <w:pStyle w:val="Balk1"/>
        <w:numPr>
          <w:ilvl w:val="0"/>
          <w:numId w:val="53"/>
        </w:numPr>
        <w:tabs>
          <w:tab w:val="num" w:pos="360"/>
        </w:tabs>
        <w:spacing w:line="276" w:lineRule="auto"/>
        <w:ind w:left="902" w:hanging="902"/>
        <w:rPr>
          <w:rFonts w:ascii="Times New Roman" w:hAnsi="Times New Roman"/>
          <w:sz w:val="24"/>
          <w:szCs w:val="24"/>
          <w:lang w:val="tr-TR"/>
        </w:rPr>
      </w:pPr>
      <w:r w:rsidRPr="00AF0417">
        <w:rPr>
          <w:rFonts w:ascii="Times New Roman" w:hAnsi="Times New Roman"/>
          <w:sz w:val="24"/>
          <w:szCs w:val="24"/>
          <w:lang w:val="tr-TR"/>
        </w:rPr>
        <w:t>Kısaltmalar</w:t>
      </w:r>
    </w:p>
    <w:p w14:paraId="76A25D8B" w14:textId="77777777" w:rsidR="00417109" w:rsidRPr="00AF0417" w:rsidRDefault="00417109" w:rsidP="0011582E">
      <w:pPr>
        <w:tabs>
          <w:tab w:val="left" w:pos="1843"/>
        </w:tabs>
        <w:spacing w:line="276" w:lineRule="auto"/>
        <w:jc w:val="both"/>
      </w:pPr>
      <w:r w:rsidRPr="00AF0417">
        <w:t>GTHKP</w:t>
      </w:r>
      <w:r w:rsidRPr="00AF0417">
        <w:tab/>
        <w:t>Göksu Taşeli Havzası Kalkınma Projesi</w:t>
      </w:r>
    </w:p>
    <w:p w14:paraId="4DEB95C1" w14:textId="77777777" w:rsidR="00417109" w:rsidRPr="00AF0417" w:rsidRDefault="00417109" w:rsidP="0011582E">
      <w:pPr>
        <w:tabs>
          <w:tab w:val="left" w:pos="1843"/>
        </w:tabs>
        <w:spacing w:line="276" w:lineRule="auto"/>
        <w:jc w:val="both"/>
      </w:pPr>
      <w:r w:rsidRPr="00AF0417">
        <w:t>TOB</w:t>
      </w:r>
      <w:r w:rsidRPr="00AF0417">
        <w:tab/>
        <w:t>Tarım ve Orman Bakanlığı</w:t>
      </w:r>
    </w:p>
    <w:p w14:paraId="61DCFB7B" w14:textId="77777777" w:rsidR="00417109" w:rsidRPr="00AF0417" w:rsidRDefault="00417109" w:rsidP="0011582E">
      <w:pPr>
        <w:tabs>
          <w:tab w:val="left" w:pos="1843"/>
        </w:tabs>
        <w:spacing w:line="276" w:lineRule="auto"/>
        <w:jc w:val="both"/>
      </w:pPr>
      <w:r w:rsidRPr="00AF0417">
        <w:t>IFAD</w:t>
      </w:r>
      <w:r w:rsidRPr="00AF0417">
        <w:tab/>
        <w:t>Uluslararası Tarımsal Kalkınma Fonu</w:t>
      </w:r>
    </w:p>
    <w:p w14:paraId="75A88CE0" w14:textId="77777777" w:rsidR="00417109" w:rsidRPr="00AF0417" w:rsidRDefault="00417109" w:rsidP="0011582E">
      <w:pPr>
        <w:tabs>
          <w:tab w:val="left" w:pos="1843"/>
        </w:tabs>
        <w:spacing w:line="276" w:lineRule="auto"/>
        <w:jc w:val="both"/>
      </w:pPr>
      <w:r w:rsidRPr="00AF0417">
        <w:t>UNDP</w:t>
      </w:r>
      <w:r w:rsidRPr="00AF0417">
        <w:tab/>
        <w:t>Birleşmiş Milletler Kalkınma Programı</w:t>
      </w:r>
    </w:p>
    <w:p w14:paraId="5E315C7E" w14:textId="77777777" w:rsidR="00417109" w:rsidRPr="00AF0417" w:rsidRDefault="00417109" w:rsidP="0011582E">
      <w:pPr>
        <w:tabs>
          <w:tab w:val="left" w:pos="1843"/>
        </w:tabs>
        <w:spacing w:line="276" w:lineRule="auto"/>
        <w:jc w:val="both"/>
      </w:pPr>
      <w:r w:rsidRPr="00AF0417">
        <w:t>EPDB/MPYB</w:t>
      </w:r>
      <w:r w:rsidRPr="00AF0417">
        <w:tab/>
        <w:t>Etüt ve Projeler Daire Başkanlığı/Merkez Proje Yönetim Birimi (Ankara’da, Tarım Reformu Genel Müdürlüğünde)</w:t>
      </w:r>
    </w:p>
    <w:p w14:paraId="26B63600" w14:textId="77777777" w:rsidR="00417109" w:rsidRPr="00AF0417" w:rsidRDefault="00417109" w:rsidP="0011582E">
      <w:pPr>
        <w:tabs>
          <w:tab w:val="left" w:pos="1843"/>
        </w:tabs>
        <w:spacing w:line="276" w:lineRule="auto"/>
        <w:jc w:val="both"/>
      </w:pPr>
      <w:r w:rsidRPr="00AF0417">
        <w:t>İPYB</w:t>
      </w:r>
      <w:r w:rsidRPr="00AF0417">
        <w:tab/>
        <w:t>İl Proje Yönetim Birimi (Konya ve Karaman il merkezlerinde)</w:t>
      </w:r>
    </w:p>
    <w:p w14:paraId="37426AE1" w14:textId="77777777" w:rsidR="00417109" w:rsidRPr="00AF0417" w:rsidRDefault="00417109" w:rsidP="0011582E">
      <w:pPr>
        <w:tabs>
          <w:tab w:val="left" w:pos="1843"/>
        </w:tabs>
        <w:spacing w:line="276" w:lineRule="auto"/>
        <w:jc w:val="both"/>
      </w:pPr>
      <w:r w:rsidRPr="00AF0417">
        <w:t>İPDK</w:t>
      </w:r>
      <w:r w:rsidRPr="00AF0417">
        <w:tab/>
        <w:t>İl Proje Değerlendirme Komisyonu</w:t>
      </w:r>
    </w:p>
    <w:p w14:paraId="0A0AFB28" w14:textId="77777777" w:rsidR="00417109" w:rsidRPr="00AF0417" w:rsidRDefault="00417109" w:rsidP="0011582E">
      <w:pPr>
        <w:tabs>
          <w:tab w:val="left" w:pos="1843"/>
        </w:tabs>
        <w:spacing w:line="276" w:lineRule="auto"/>
        <w:jc w:val="both"/>
      </w:pPr>
      <w:r w:rsidRPr="00AF0417">
        <w:t>ÇDE</w:t>
      </w:r>
      <w:r w:rsidRPr="00AF0417">
        <w:tab/>
        <w:t>Çiftçi Destek Ekibi (İl/İlçe Tarım ve Orman Müdürlüklerinde)</w:t>
      </w:r>
    </w:p>
    <w:p w14:paraId="6251D099" w14:textId="77777777" w:rsidR="00417109" w:rsidRPr="00AF0417" w:rsidRDefault="00417109" w:rsidP="0011582E">
      <w:pPr>
        <w:tabs>
          <w:tab w:val="left" w:pos="1843"/>
        </w:tabs>
        <w:spacing w:line="276" w:lineRule="auto"/>
        <w:jc w:val="both"/>
      </w:pPr>
      <w:r w:rsidRPr="00AF0417">
        <w:t>BKS</w:t>
      </w:r>
      <w:r w:rsidRPr="00AF0417">
        <w:tab/>
        <w:t>Bakanlık Kayıt Sistemi (AKS, ÇKS, HBS vb.)</w:t>
      </w:r>
    </w:p>
    <w:p w14:paraId="77BC57B8" w14:textId="77777777" w:rsidR="00417109" w:rsidRPr="00AF0417" w:rsidRDefault="00417109" w:rsidP="0011582E">
      <w:pPr>
        <w:tabs>
          <w:tab w:val="left" w:pos="1843"/>
        </w:tabs>
        <w:spacing w:line="276" w:lineRule="auto"/>
        <w:jc w:val="both"/>
      </w:pPr>
      <w:r w:rsidRPr="00AF0417">
        <w:t xml:space="preserve">AKS </w:t>
      </w:r>
      <w:r w:rsidRPr="00AF0417">
        <w:tab/>
        <w:t>Arıcılık Kayıt Sistemi</w:t>
      </w:r>
    </w:p>
    <w:p w14:paraId="0F7E1B64" w14:textId="77777777" w:rsidR="00417109" w:rsidRPr="00AF0417" w:rsidRDefault="00417109" w:rsidP="0011582E">
      <w:pPr>
        <w:tabs>
          <w:tab w:val="left" w:pos="1843"/>
        </w:tabs>
        <w:spacing w:line="276" w:lineRule="auto"/>
        <w:jc w:val="both"/>
      </w:pPr>
      <w:r w:rsidRPr="00AF0417">
        <w:t>ÇKS</w:t>
      </w:r>
      <w:r w:rsidRPr="00AF0417">
        <w:tab/>
        <w:t>Çiftçi Kayıt Sistemi</w:t>
      </w:r>
    </w:p>
    <w:p w14:paraId="73ED9461" w14:textId="420AD572" w:rsidR="00417109" w:rsidRPr="00AF0417" w:rsidRDefault="00417109" w:rsidP="0011582E">
      <w:pPr>
        <w:tabs>
          <w:tab w:val="left" w:pos="1843"/>
        </w:tabs>
        <w:spacing w:line="276" w:lineRule="auto"/>
        <w:jc w:val="both"/>
      </w:pPr>
      <w:r w:rsidRPr="00AF0417">
        <w:t>HBS</w:t>
      </w:r>
      <w:r w:rsidRPr="00AF0417">
        <w:tab/>
        <w:t>Hayvan Bilgi Sistemi</w:t>
      </w:r>
    </w:p>
    <w:p w14:paraId="34AB5619" w14:textId="77777777" w:rsidR="0011582E" w:rsidRPr="00AF0417" w:rsidRDefault="0011582E" w:rsidP="0011582E">
      <w:pPr>
        <w:tabs>
          <w:tab w:val="left" w:pos="1843"/>
        </w:tabs>
        <w:spacing w:line="276" w:lineRule="auto"/>
        <w:jc w:val="both"/>
      </w:pPr>
    </w:p>
    <w:p w14:paraId="7C625142" w14:textId="77777777" w:rsidR="00AE4FEE" w:rsidRPr="00AF0417" w:rsidRDefault="00AE4FEE" w:rsidP="0011582E">
      <w:pPr>
        <w:pStyle w:val="Balk1"/>
        <w:numPr>
          <w:ilvl w:val="0"/>
          <w:numId w:val="53"/>
        </w:numPr>
        <w:tabs>
          <w:tab w:val="num" w:pos="360"/>
        </w:tabs>
        <w:spacing w:line="276" w:lineRule="auto"/>
        <w:ind w:left="902" w:hanging="902"/>
        <w:rPr>
          <w:rFonts w:ascii="Times New Roman" w:hAnsi="Times New Roman"/>
          <w:sz w:val="24"/>
          <w:szCs w:val="24"/>
          <w:lang w:val="tr-TR"/>
        </w:rPr>
      </w:pPr>
      <w:r w:rsidRPr="00AF0417">
        <w:rPr>
          <w:rFonts w:ascii="Times New Roman" w:hAnsi="Times New Roman"/>
          <w:sz w:val="24"/>
          <w:szCs w:val="24"/>
          <w:lang w:val="tr-TR"/>
        </w:rPr>
        <w:t>Uygulama Bölgesi</w:t>
      </w:r>
    </w:p>
    <w:p w14:paraId="62D45346" w14:textId="66CD4728" w:rsidR="00AE4FEE" w:rsidRPr="00AF0417" w:rsidRDefault="00AE4FEE"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Karaman İlinin Merkez proje köyleri (54 köy),</w:t>
      </w:r>
      <w:r w:rsidR="00826E3D" w:rsidRPr="00AF0417">
        <w:rPr>
          <w:rFonts w:ascii="Times New Roman" w:eastAsia="Times New Roman" w:hAnsi="Times New Roman" w:cs="Times New Roman"/>
          <w:sz w:val="24"/>
          <w:szCs w:val="24"/>
          <w:lang w:eastAsia="tr-TR"/>
        </w:rPr>
        <w:t xml:space="preserve"> </w:t>
      </w:r>
      <w:r w:rsidR="00116770" w:rsidRPr="00AF0417">
        <w:rPr>
          <w:rFonts w:ascii="Times New Roman" w:eastAsia="Times New Roman" w:hAnsi="Times New Roman" w:cs="Times New Roman"/>
          <w:sz w:val="24"/>
          <w:szCs w:val="24"/>
          <w:lang w:eastAsia="tr-TR"/>
        </w:rPr>
        <w:t xml:space="preserve">Başyayla, </w:t>
      </w:r>
      <w:r w:rsidR="00826E3D" w:rsidRPr="00AF0417">
        <w:rPr>
          <w:rFonts w:ascii="Times New Roman" w:eastAsia="Times New Roman" w:hAnsi="Times New Roman" w:cs="Times New Roman"/>
          <w:sz w:val="24"/>
          <w:szCs w:val="24"/>
          <w:lang w:eastAsia="tr-TR"/>
        </w:rPr>
        <w:t>Ermenek</w:t>
      </w:r>
      <w:r w:rsidR="00116770" w:rsidRPr="00AF0417">
        <w:rPr>
          <w:rFonts w:ascii="Times New Roman" w:eastAsia="Times New Roman" w:hAnsi="Times New Roman" w:cs="Times New Roman"/>
          <w:sz w:val="24"/>
          <w:szCs w:val="24"/>
          <w:lang w:eastAsia="tr-TR"/>
        </w:rPr>
        <w:t xml:space="preserve"> ve Sarıveliler</w:t>
      </w:r>
      <w:r w:rsidRPr="00AF0417">
        <w:rPr>
          <w:rFonts w:ascii="Times New Roman" w:eastAsia="Times New Roman" w:hAnsi="Times New Roman" w:cs="Times New Roman"/>
          <w:sz w:val="24"/>
          <w:szCs w:val="24"/>
          <w:lang w:eastAsia="tr-TR"/>
        </w:rPr>
        <w:t xml:space="preserve"> İlçeleri ve bu ilçelere bağlı mahalle, köy ve beldelerde yapılacak yatırımlar için hibeye çıkılması planlanmıştır.</w:t>
      </w:r>
    </w:p>
    <w:p w14:paraId="068B9FD7" w14:textId="77777777" w:rsidR="00AE4FEE" w:rsidRPr="00AF0417" w:rsidRDefault="00AE4FEE" w:rsidP="0011582E">
      <w:pPr>
        <w:pStyle w:val="Balk1"/>
        <w:numPr>
          <w:ilvl w:val="0"/>
          <w:numId w:val="53"/>
        </w:numPr>
        <w:tabs>
          <w:tab w:val="num" w:pos="360"/>
        </w:tabs>
        <w:spacing w:line="276" w:lineRule="auto"/>
        <w:ind w:left="902" w:hanging="902"/>
        <w:rPr>
          <w:rFonts w:ascii="Times New Roman" w:hAnsi="Times New Roman"/>
          <w:sz w:val="24"/>
          <w:szCs w:val="24"/>
          <w:lang w:val="tr-TR"/>
        </w:rPr>
      </w:pPr>
      <w:r w:rsidRPr="00AF0417">
        <w:rPr>
          <w:rFonts w:ascii="Times New Roman" w:hAnsi="Times New Roman"/>
          <w:sz w:val="24"/>
          <w:szCs w:val="24"/>
          <w:lang w:val="tr-TR"/>
        </w:rPr>
        <w:lastRenderedPageBreak/>
        <w:t>Desteklenecek Yatırımın Kapsamı</w:t>
      </w:r>
    </w:p>
    <w:p w14:paraId="357FB4CD" w14:textId="77777777" w:rsidR="00AE4FEE" w:rsidRPr="00AF0417" w:rsidRDefault="00AE4FEE" w:rsidP="0011582E">
      <w:pPr>
        <w:pStyle w:val="Balk1"/>
        <w:numPr>
          <w:ilvl w:val="0"/>
          <w:numId w:val="54"/>
        </w:numPr>
        <w:spacing w:line="276" w:lineRule="auto"/>
        <w:jc w:val="both"/>
        <w:rPr>
          <w:rFonts w:ascii="Times New Roman" w:hAnsi="Times New Roman"/>
          <w:b w:val="0"/>
          <w:sz w:val="24"/>
          <w:szCs w:val="24"/>
          <w:lang w:val="tr-TR"/>
        </w:rPr>
      </w:pPr>
      <w:r w:rsidRPr="00AF0417">
        <w:rPr>
          <w:rFonts w:ascii="Times New Roman" w:hAnsi="Times New Roman"/>
          <w:b w:val="0"/>
          <w:sz w:val="24"/>
          <w:szCs w:val="24"/>
          <w:lang w:val="tr-TR"/>
        </w:rPr>
        <w:t xml:space="preserve">Detayları ekte bulunan Teknik Şartnamede yazılı olduğu üzere, en az </w:t>
      </w:r>
      <w:r w:rsidRPr="00AF0417">
        <w:rPr>
          <w:rFonts w:ascii="Times New Roman" w:hAnsi="Times New Roman"/>
          <w:b w:val="0"/>
          <w:kern w:val="3"/>
          <w:sz w:val="24"/>
          <w:szCs w:val="24"/>
          <w:lang w:eastAsia="ar-SA"/>
        </w:rPr>
        <w:t>2</w:t>
      </w:r>
      <w:r w:rsidR="00CF47FC" w:rsidRPr="00AF0417">
        <w:rPr>
          <w:rFonts w:ascii="Times New Roman" w:hAnsi="Times New Roman"/>
          <w:b w:val="0"/>
          <w:kern w:val="3"/>
          <w:sz w:val="24"/>
          <w:szCs w:val="24"/>
          <w:lang w:eastAsia="ar-SA"/>
        </w:rPr>
        <w:t>0</w:t>
      </w:r>
      <w:r w:rsidRPr="00AF0417">
        <w:rPr>
          <w:rFonts w:ascii="Times New Roman" w:hAnsi="Times New Roman"/>
          <w:b w:val="0"/>
          <w:kern w:val="3"/>
          <w:sz w:val="24"/>
          <w:szCs w:val="24"/>
          <w:lang w:eastAsia="ar-SA"/>
        </w:rPr>
        <w:t xml:space="preserve">0 cm </w:t>
      </w:r>
      <w:proofErr w:type="spellStart"/>
      <w:r w:rsidRPr="00AF0417">
        <w:rPr>
          <w:rFonts w:ascii="Times New Roman" w:hAnsi="Times New Roman"/>
          <w:b w:val="0"/>
          <w:kern w:val="3"/>
          <w:sz w:val="24"/>
          <w:szCs w:val="24"/>
          <w:lang w:eastAsia="ar-SA"/>
        </w:rPr>
        <w:t>eninde</w:t>
      </w:r>
      <w:proofErr w:type="spellEnd"/>
      <w:r w:rsidRPr="00AF0417">
        <w:rPr>
          <w:rFonts w:ascii="Times New Roman" w:hAnsi="Times New Roman"/>
          <w:b w:val="0"/>
          <w:kern w:val="3"/>
          <w:sz w:val="24"/>
          <w:szCs w:val="24"/>
          <w:lang w:eastAsia="ar-SA"/>
        </w:rPr>
        <w:t xml:space="preserve">, </w:t>
      </w:r>
      <w:proofErr w:type="spellStart"/>
      <w:r w:rsidRPr="00AF0417">
        <w:rPr>
          <w:rFonts w:ascii="Times New Roman" w:hAnsi="Times New Roman"/>
          <w:b w:val="0"/>
          <w:kern w:val="3"/>
          <w:sz w:val="24"/>
          <w:szCs w:val="24"/>
          <w:lang w:eastAsia="ar-SA"/>
        </w:rPr>
        <w:t>en</w:t>
      </w:r>
      <w:proofErr w:type="spellEnd"/>
      <w:r w:rsidRPr="00AF0417">
        <w:rPr>
          <w:rFonts w:ascii="Times New Roman" w:hAnsi="Times New Roman"/>
          <w:b w:val="0"/>
          <w:kern w:val="3"/>
          <w:sz w:val="24"/>
          <w:szCs w:val="24"/>
          <w:lang w:eastAsia="ar-SA"/>
        </w:rPr>
        <w:t xml:space="preserve"> </w:t>
      </w:r>
      <w:proofErr w:type="spellStart"/>
      <w:r w:rsidRPr="00AF0417">
        <w:rPr>
          <w:rFonts w:ascii="Times New Roman" w:hAnsi="Times New Roman"/>
          <w:b w:val="0"/>
          <w:kern w:val="3"/>
          <w:sz w:val="24"/>
          <w:szCs w:val="24"/>
          <w:lang w:eastAsia="ar-SA"/>
        </w:rPr>
        <w:t>az</w:t>
      </w:r>
      <w:proofErr w:type="spellEnd"/>
      <w:r w:rsidRPr="00AF0417">
        <w:rPr>
          <w:rFonts w:ascii="Times New Roman" w:hAnsi="Times New Roman"/>
          <w:b w:val="0"/>
          <w:kern w:val="3"/>
          <w:sz w:val="24"/>
          <w:szCs w:val="24"/>
          <w:lang w:eastAsia="ar-SA"/>
        </w:rPr>
        <w:t xml:space="preserve"> </w:t>
      </w:r>
      <w:r w:rsidR="00CF47FC" w:rsidRPr="00AF0417">
        <w:rPr>
          <w:rFonts w:ascii="Times New Roman" w:hAnsi="Times New Roman"/>
          <w:b w:val="0"/>
          <w:kern w:val="3"/>
          <w:sz w:val="24"/>
          <w:szCs w:val="24"/>
          <w:lang w:eastAsia="ar-SA"/>
        </w:rPr>
        <w:t>400</w:t>
      </w:r>
      <w:r w:rsidRPr="00AF0417">
        <w:rPr>
          <w:rFonts w:ascii="Times New Roman" w:hAnsi="Times New Roman"/>
          <w:b w:val="0"/>
          <w:kern w:val="3"/>
          <w:sz w:val="24"/>
          <w:szCs w:val="24"/>
          <w:lang w:eastAsia="ar-SA"/>
        </w:rPr>
        <w:t xml:space="preserve"> cm </w:t>
      </w:r>
      <w:proofErr w:type="spellStart"/>
      <w:r w:rsidRPr="00AF0417">
        <w:rPr>
          <w:rFonts w:ascii="Times New Roman" w:hAnsi="Times New Roman"/>
          <w:b w:val="0"/>
          <w:kern w:val="3"/>
          <w:sz w:val="24"/>
          <w:szCs w:val="24"/>
          <w:lang w:eastAsia="ar-SA"/>
        </w:rPr>
        <w:t>boyunda</w:t>
      </w:r>
      <w:proofErr w:type="spellEnd"/>
      <w:r w:rsidRPr="00AF0417">
        <w:rPr>
          <w:rFonts w:ascii="Times New Roman" w:hAnsi="Times New Roman"/>
          <w:b w:val="0"/>
          <w:kern w:val="3"/>
          <w:sz w:val="24"/>
          <w:szCs w:val="24"/>
          <w:lang w:eastAsia="ar-SA"/>
        </w:rPr>
        <w:t xml:space="preserve"> </w:t>
      </w:r>
      <w:proofErr w:type="spellStart"/>
      <w:r w:rsidRPr="00AF0417">
        <w:rPr>
          <w:rFonts w:ascii="Times New Roman" w:hAnsi="Times New Roman"/>
          <w:b w:val="0"/>
          <w:kern w:val="3"/>
          <w:sz w:val="24"/>
          <w:szCs w:val="24"/>
          <w:lang w:eastAsia="ar-SA"/>
        </w:rPr>
        <w:t>ve</w:t>
      </w:r>
      <w:proofErr w:type="spellEnd"/>
      <w:r w:rsidRPr="00AF0417">
        <w:rPr>
          <w:rFonts w:ascii="Times New Roman" w:hAnsi="Times New Roman"/>
          <w:b w:val="0"/>
          <w:kern w:val="3"/>
          <w:sz w:val="24"/>
          <w:szCs w:val="24"/>
          <w:lang w:eastAsia="ar-SA"/>
        </w:rPr>
        <w:t xml:space="preserve"> </w:t>
      </w:r>
      <w:proofErr w:type="spellStart"/>
      <w:r w:rsidRPr="00AF0417">
        <w:rPr>
          <w:rFonts w:ascii="Times New Roman" w:hAnsi="Times New Roman"/>
          <w:b w:val="0"/>
          <w:kern w:val="3"/>
          <w:sz w:val="24"/>
          <w:szCs w:val="24"/>
          <w:lang w:eastAsia="ar-SA"/>
        </w:rPr>
        <w:t>en</w:t>
      </w:r>
      <w:proofErr w:type="spellEnd"/>
      <w:r w:rsidRPr="00AF0417">
        <w:rPr>
          <w:rFonts w:ascii="Times New Roman" w:hAnsi="Times New Roman"/>
          <w:b w:val="0"/>
          <w:kern w:val="3"/>
          <w:sz w:val="24"/>
          <w:szCs w:val="24"/>
          <w:lang w:eastAsia="ar-SA"/>
        </w:rPr>
        <w:t xml:space="preserve"> </w:t>
      </w:r>
      <w:proofErr w:type="spellStart"/>
      <w:r w:rsidRPr="00AF0417">
        <w:rPr>
          <w:rFonts w:ascii="Times New Roman" w:hAnsi="Times New Roman"/>
          <w:b w:val="0"/>
          <w:kern w:val="3"/>
          <w:sz w:val="24"/>
          <w:szCs w:val="24"/>
          <w:lang w:eastAsia="ar-SA"/>
        </w:rPr>
        <w:t>az</w:t>
      </w:r>
      <w:proofErr w:type="spellEnd"/>
      <w:r w:rsidRPr="00AF0417">
        <w:rPr>
          <w:rFonts w:ascii="Times New Roman" w:hAnsi="Times New Roman"/>
          <w:b w:val="0"/>
          <w:kern w:val="3"/>
          <w:sz w:val="24"/>
          <w:szCs w:val="24"/>
          <w:lang w:eastAsia="ar-SA"/>
        </w:rPr>
        <w:t xml:space="preserve"> 200 cm </w:t>
      </w:r>
      <w:proofErr w:type="spellStart"/>
      <w:r w:rsidRPr="00AF0417">
        <w:rPr>
          <w:rFonts w:ascii="Times New Roman" w:hAnsi="Times New Roman"/>
          <w:b w:val="0"/>
          <w:kern w:val="3"/>
          <w:sz w:val="24"/>
          <w:szCs w:val="24"/>
          <w:lang w:eastAsia="ar-SA"/>
        </w:rPr>
        <w:t>yüksekliğinde</w:t>
      </w:r>
      <w:proofErr w:type="spellEnd"/>
      <w:r w:rsidRPr="00AF0417">
        <w:rPr>
          <w:rFonts w:ascii="Times New Roman" w:hAnsi="Times New Roman"/>
          <w:b w:val="0"/>
          <w:kern w:val="3"/>
          <w:sz w:val="24"/>
          <w:szCs w:val="24"/>
          <w:lang w:eastAsia="ar-SA"/>
        </w:rPr>
        <w:t xml:space="preserve"> </w:t>
      </w:r>
      <w:proofErr w:type="spellStart"/>
      <w:r w:rsidRPr="00AF0417">
        <w:rPr>
          <w:rFonts w:ascii="Times New Roman" w:hAnsi="Times New Roman"/>
          <w:b w:val="0"/>
          <w:kern w:val="3"/>
          <w:sz w:val="24"/>
          <w:szCs w:val="24"/>
          <w:lang w:eastAsia="ar-SA"/>
        </w:rPr>
        <w:t>römorklu</w:t>
      </w:r>
      <w:proofErr w:type="spellEnd"/>
      <w:r w:rsidRPr="00AF0417">
        <w:rPr>
          <w:rFonts w:ascii="Times New Roman" w:hAnsi="Times New Roman"/>
          <w:b w:val="0"/>
          <w:kern w:val="3"/>
          <w:sz w:val="24"/>
          <w:szCs w:val="24"/>
          <w:lang w:eastAsia="ar-SA"/>
        </w:rPr>
        <w:t xml:space="preserve"> </w:t>
      </w:r>
      <w:proofErr w:type="spellStart"/>
      <w:r w:rsidRPr="00AF0417">
        <w:rPr>
          <w:rFonts w:ascii="Times New Roman" w:hAnsi="Times New Roman"/>
          <w:b w:val="0"/>
          <w:kern w:val="3"/>
          <w:sz w:val="24"/>
          <w:szCs w:val="24"/>
          <w:lang w:eastAsia="ar-SA"/>
        </w:rPr>
        <w:t>taşınabilir</w:t>
      </w:r>
      <w:proofErr w:type="spellEnd"/>
      <w:r w:rsidRPr="00AF0417">
        <w:rPr>
          <w:rFonts w:ascii="Times New Roman" w:hAnsi="Times New Roman"/>
          <w:b w:val="0"/>
          <w:kern w:val="3"/>
          <w:sz w:val="24"/>
          <w:szCs w:val="24"/>
          <w:lang w:eastAsia="ar-SA"/>
        </w:rPr>
        <w:t xml:space="preserve"> </w:t>
      </w:r>
      <w:proofErr w:type="spellStart"/>
      <w:r w:rsidR="00F06F54" w:rsidRPr="00AF0417">
        <w:rPr>
          <w:rFonts w:ascii="Times New Roman" w:hAnsi="Times New Roman"/>
          <w:b w:val="0"/>
          <w:kern w:val="3"/>
          <w:sz w:val="24"/>
          <w:szCs w:val="24"/>
          <w:lang w:eastAsia="ar-SA"/>
        </w:rPr>
        <w:t>a</w:t>
      </w:r>
      <w:r w:rsidR="00CF7182" w:rsidRPr="00AF0417">
        <w:rPr>
          <w:rFonts w:ascii="Times New Roman" w:hAnsi="Times New Roman"/>
          <w:b w:val="0"/>
          <w:kern w:val="3"/>
          <w:sz w:val="24"/>
          <w:szCs w:val="24"/>
          <w:lang w:eastAsia="ar-SA"/>
        </w:rPr>
        <w:t>rıcı</w:t>
      </w:r>
      <w:proofErr w:type="spellEnd"/>
      <w:r w:rsidRPr="00AF0417">
        <w:rPr>
          <w:rFonts w:ascii="Times New Roman" w:hAnsi="Times New Roman"/>
          <w:b w:val="0"/>
          <w:kern w:val="3"/>
          <w:sz w:val="24"/>
          <w:szCs w:val="24"/>
          <w:lang w:eastAsia="ar-SA"/>
        </w:rPr>
        <w:t xml:space="preserve"> </w:t>
      </w:r>
      <w:proofErr w:type="spellStart"/>
      <w:r w:rsidRPr="00AF0417">
        <w:rPr>
          <w:rFonts w:ascii="Times New Roman" w:hAnsi="Times New Roman"/>
          <w:b w:val="0"/>
          <w:kern w:val="3"/>
          <w:sz w:val="24"/>
          <w:szCs w:val="24"/>
          <w:lang w:eastAsia="ar-SA"/>
        </w:rPr>
        <w:t>barınağı</w:t>
      </w:r>
      <w:proofErr w:type="spellEnd"/>
      <w:r w:rsidRPr="00AF0417">
        <w:rPr>
          <w:rFonts w:ascii="Times New Roman" w:hAnsi="Times New Roman"/>
          <w:b w:val="0"/>
          <w:kern w:val="3"/>
          <w:sz w:val="24"/>
          <w:szCs w:val="24"/>
          <w:lang w:eastAsia="ar-SA"/>
        </w:rPr>
        <w:t xml:space="preserve"> </w:t>
      </w:r>
      <w:proofErr w:type="spellStart"/>
      <w:r w:rsidRPr="00AF0417">
        <w:rPr>
          <w:rFonts w:ascii="Times New Roman" w:hAnsi="Times New Roman"/>
          <w:b w:val="0"/>
          <w:kern w:val="3"/>
          <w:sz w:val="24"/>
          <w:szCs w:val="24"/>
          <w:lang w:eastAsia="ar-SA"/>
        </w:rPr>
        <w:t>alımı</w:t>
      </w:r>
      <w:proofErr w:type="spellEnd"/>
      <w:r w:rsidRPr="00AF0417">
        <w:rPr>
          <w:rFonts w:ascii="Times New Roman" w:hAnsi="Times New Roman"/>
          <w:b w:val="0"/>
          <w:kern w:val="3"/>
          <w:sz w:val="24"/>
          <w:szCs w:val="24"/>
          <w:lang w:eastAsia="ar-SA"/>
        </w:rPr>
        <w:t xml:space="preserve"> </w:t>
      </w:r>
      <w:r w:rsidRPr="00AF0417">
        <w:rPr>
          <w:rFonts w:ascii="Times New Roman" w:hAnsi="Times New Roman"/>
          <w:b w:val="0"/>
          <w:sz w:val="24"/>
          <w:szCs w:val="24"/>
          <w:lang w:val="tr-TR"/>
        </w:rPr>
        <w:t>desteklenecektir.</w:t>
      </w:r>
    </w:p>
    <w:p w14:paraId="7F47F110" w14:textId="06B0961A" w:rsidR="00AE4FEE" w:rsidRPr="00AF0417" w:rsidRDefault="00AE4FEE" w:rsidP="0011582E">
      <w:pPr>
        <w:pStyle w:val="ListeParagraf"/>
        <w:numPr>
          <w:ilvl w:val="0"/>
          <w:numId w:val="54"/>
        </w:numPr>
        <w:spacing w:line="276" w:lineRule="auto"/>
        <w:rPr>
          <w:lang w:eastAsia="x-none"/>
        </w:rPr>
      </w:pPr>
      <w:r w:rsidRPr="00AF0417">
        <w:rPr>
          <w:lang w:eastAsia="x-none"/>
        </w:rPr>
        <w:t>Traktör, Kamyon</w:t>
      </w:r>
      <w:r w:rsidR="00CF47FC" w:rsidRPr="00AF0417">
        <w:rPr>
          <w:lang w:eastAsia="x-none"/>
        </w:rPr>
        <w:t>, otomobil</w:t>
      </w:r>
      <w:r w:rsidRPr="00AF0417">
        <w:rPr>
          <w:lang w:eastAsia="x-none"/>
        </w:rPr>
        <w:t xml:space="preserve"> vb. araç</w:t>
      </w:r>
      <w:r w:rsidR="0011582E" w:rsidRPr="00AF0417">
        <w:rPr>
          <w:lang w:eastAsia="x-none"/>
        </w:rPr>
        <w:t>la çekilir özellikte olacaktır.</w:t>
      </w:r>
    </w:p>
    <w:p w14:paraId="3F7B1679" w14:textId="77777777" w:rsidR="0011582E" w:rsidRPr="00AF0417" w:rsidRDefault="0011582E" w:rsidP="0011582E">
      <w:pPr>
        <w:spacing w:line="276" w:lineRule="auto"/>
        <w:rPr>
          <w:lang w:eastAsia="x-none"/>
        </w:rPr>
      </w:pPr>
    </w:p>
    <w:p w14:paraId="05F7F5CB" w14:textId="77777777" w:rsidR="00AE4FEE" w:rsidRPr="00AF0417" w:rsidRDefault="00AE4FEE" w:rsidP="0011582E">
      <w:pPr>
        <w:pStyle w:val="Balk1"/>
        <w:numPr>
          <w:ilvl w:val="0"/>
          <w:numId w:val="53"/>
        </w:numPr>
        <w:tabs>
          <w:tab w:val="num" w:pos="360"/>
        </w:tabs>
        <w:spacing w:line="276" w:lineRule="auto"/>
        <w:ind w:left="902" w:hanging="902"/>
        <w:rPr>
          <w:rFonts w:ascii="Times New Roman" w:hAnsi="Times New Roman"/>
          <w:sz w:val="24"/>
          <w:szCs w:val="24"/>
          <w:lang w:val="tr-TR"/>
        </w:rPr>
      </w:pPr>
      <w:r w:rsidRPr="00AF0417">
        <w:rPr>
          <w:rFonts w:ascii="Times New Roman" w:hAnsi="Times New Roman"/>
          <w:sz w:val="24"/>
          <w:szCs w:val="24"/>
          <w:lang w:val="tr-TR"/>
        </w:rPr>
        <w:t>Başvuru Sahiplerinde Aranacak Özellikler</w:t>
      </w:r>
    </w:p>
    <w:p w14:paraId="149D0D58" w14:textId="77777777" w:rsidR="00417109" w:rsidRPr="00AF0417" w:rsidRDefault="00417109" w:rsidP="00C36566">
      <w:pPr>
        <w:numPr>
          <w:ilvl w:val="0"/>
          <w:numId w:val="60"/>
        </w:numPr>
        <w:spacing w:line="276" w:lineRule="auto"/>
        <w:jc w:val="both"/>
        <w:rPr>
          <w:rFonts w:eastAsia="Calibri"/>
        </w:rPr>
      </w:pPr>
      <w:r w:rsidRPr="00AF0417">
        <w:rPr>
          <w:rFonts w:eastAsia="Calibri"/>
        </w:rPr>
        <w:t>Türkiye Cumhuriyeti (T.C) vatandaşı olmak.</w:t>
      </w:r>
    </w:p>
    <w:p w14:paraId="68159CF8" w14:textId="77777777" w:rsidR="00417109" w:rsidRPr="00AF0417" w:rsidRDefault="00417109" w:rsidP="00C36566">
      <w:pPr>
        <w:numPr>
          <w:ilvl w:val="0"/>
          <w:numId w:val="60"/>
        </w:numPr>
        <w:spacing w:line="276" w:lineRule="auto"/>
        <w:jc w:val="both"/>
        <w:rPr>
          <w:rFonts w:eastAsia="Calibri"/>
        </w:rPr>
      </w:pPr>
      <w:r w:rsidRPr="00AF0417">
        <w:rPr>
          <w:rFonts w:eastAsia="Calibri"/>
        </w:rPr>
        <w:t>Başvuru sahiplerinin kamudan bağımsız olması gerekir (devlet memurları, kamu işçileri, devlet üniversitesinde görevli öğretim elemanları ve sözleşmeli personeller vb. başvuru yapamazlar, köy ve mahalle muhtarları ise başvuru yapabilirler).</w:t>
      </w:r>
    </w:p>
    <w:p w14:paraId="2033B22F" w14:textId="77777777" w:rsidR="00417109" w:rsidRPr="00AF0417" w:rsidRDefault="00417109" w:rsidP="00C36566">
      <w:pPr>
        <w:numPr>
          <w:ilvl w:val="0"/>
          <w:numId w:val="60"/>
        </w:numPr>
        <w:spacing w:line="276" w:lineRule="auto"/>
        <w:jc w:val="both"/>
        <w:rPr>
          <w:rFonts w:eastAsia="Calibri"/>
        </w:rPr>
      </w:pPr>
      <w:r w:rsidRPr="00AF0417">
        <w:rPr>
          <w:rFonts w:eastAsia="Calibri"/>
        </w:rPr>
        <w:t>Daha önce aynı konuda hibeden yararlanmış olanlar ve aynı hanede yaşayanlar başvuru yapamazlar.</w:t>
      </w:r>
    </w:p>
    <w:p w14:paraId="7A47719D" w14:textId="77777777" w:rsidR="00417109" w:rsidRPr="00AF0417" w:rsidRDefault="00417109" w:rsidP="00C36566">
      <w:pPr>
        <w:numPr>
          <w:ilvl w:val="0"/>
          <w:numId w:val="60"/>
        </w:numPr>
        <w:spacing w:line="276" w:lineRule="auto"/>
        <w:jc w:val="both"/>
        <w:rPr>
          <w:rFonts w:eastAsia="Calibri"/>
        </w:rPr>
      </w:pPr>
      <w:r w:rsidRPr="00AF0417">
        <w:rPr>
          <w:rFonts w:eastAsia="Calibri"/>
        </w:rPr>
        <w:t>Başvuru sahipleri ve aynı hanede/ikamette yaşayan bireyler tarafından aynı çağrı döneminde tek bir hibe konusunda başvuru yapılabilir, aksi durumun tespiti halinde tüm başvurular iptal edilecektir.</w:t>
      </w:r>
    </w:p>
    <w:p w14:paraId="21DE8B40" w14:textId="4F4739D8" w:rsidR="00417109" w:rsidRPr="00AF0417" w:rsidRDefault="00417109" w:rsidP="00C36566">
      <w:pPr>
        <w:numPr>
          <w:ilvl w:val="0"/>
          <w:numId w:val="60"/>
        </w:numPr>
        <w:spacing w:line="276" w:lineRule="auto"/>
        <w:jc w:val="both"/>
        <w:rPr>
          <w:rFonts w:eastAsia="Calibri"/>
        </w:rPr>
      </w:pPr>
      <w:r w:rsidRPr="00AF0417">
        <w:rPr>
          <w:rFonts w:eastAsia="Calibri"/>
        </w:rPr>
        <w:t>Başvuru sahipleri, başvuru tarihi itibarı ile Karaman İlinin Merkez ilçesinin proje köyleri (54 köy), Başyayla, Ermenek ve Sarıveliler İlçeleri ve bu ilçelere bağlı mahalle, köyler ve beldelerde başvuru tarihi itibariyle en az 6 (altı)</w:t>
      </w:r>
      <w:r w:rsidR="0011582E" w:rsidRPr="00AF0417">
        <w:rPr>
          <w:rFonts w:eastAsia="Calibri"/>
        </w:rPr>
        <w:t xml:space="preserve"> aydır ikamet ediyor olmalıdır.</w:t>
      </w:r>
    </w:p>
    <w:p w14:paraId="7190C96C" w14:textId="60C4E040" w:rsidR="00CF47FC" w:rsidRPr="00AF0417" w:rsidRDefault="00CF47FC" w:rsidP="00C36566">
      <w:pPr>
        <w:pStyle w:val="ListeParagraf"/>
        <w:numPr>
          <w:ilvl w:val="0"/>
          <w:numId w:val="60"/>
        </w:numPr>
        <w:spacing w:line="276" w:lineRule="auto"/>
        <w:jc w:val="both"/>
        <w:rPr>
          <w:rFonts w:eastAsia="Calibri"/>
        </w:rPr>
      </w:pPr>
      <w:r w:rsidRPr="00AF0417">
        <w:rPr>
          <w:rFonts w:eastAsia="Calibri"/>
        </w:rPr>
        <w:t>Başvuru sahiplerinin “C. Uygulama bölgesi” bölümünde yazılı İl/ilçelere ait güncel (</w:t>
      </w:r>
      <w:r w:rsidR="00E01282" w:rsidRPr="00AF0417">
        <w:rPr>
          <w:rFonts w:eastAsia="Calibri"/>
        </w:rPr>
        <w:t>2024</w:t>
      </w:r>
      <w:r w:rsidRPr="00AF0417">
        <w:rPr>
          <w:rFonts w:eastAsia="Calibri"/>
        </w:rPr>
        <w:t>) Arıcılık Kayıt Sistemi (AKS) kaydı olmalıdır. Projeden yararlanmak isteyen kadın üreticiler kendilerine ait AKS ile başvuru yapabilecekleri gibi şayet kendilerine ait AKS kaydı yoksa aynı hanede yaşayan eşinin yahut birinci dereceden kan veya kayın hısımına ait güncel (</w:t>
      </w:r>
      <w:r w:rsidR="00E01282" w:rsidRPr="00AF0417">
        <w:rPr>
          <w:rFonts w:eastAsia="Calibri"/>
        </w:rPr>
        <w:t>2024</w:t>
      </w:r>
      <w:r w:rsidRPr="00AF0417">
        <w:rPr>
          <w:rFonts w:eastAsia="Calibri"/>
        </w:rPr>
        <w:t>) AKS belgesi ile de başvuru yapabileceklerdir. Bu durumda AKS sahibinin arazi ve hayvan varlığı da puanlamada dikkate alınır.</w:t>
      </w:r>
    </w:p>
    <w:p w14:paraId="501D9A80" w14:textId="77777777" w:rsidR="00417109" w:rsidRPr="00AF0417" w:rsidRDefault="00417109" w:rsidP="00C36566">
      <w:pPr>
        <w:numPr>
          <w:ilvl w:val="0"/>
          <w:numId w:val="60"/>
        </w:numPr>
        <w:spacing w:line="276" w:lineRule="auto"/>
        <w:jc w:val="both"/>
        <w:rPr>
          <w:rFonts w:eastAsia="Calibri"/>
        </w:rPr>
      </w:pPr>
      <w:r w:rsidRPr="00AF0417">
        <w:rPr>
          <w:rFonts w:eastAsia="Calibri"/>
        </w:rPr>
        <w:t>Tüzel kişiler ve çiftçi örgütleri adına başvuru yapılamaz.</w:t>
      </w:r>
    </w:p>
    <w:p w14:paraId="0FF6E2FC" w14:textId="77777777" w:rsidR="00417109" w:rsidRPr="00AF0417" w:rsidRDefault="00417109" w:rsidP="00C36566">
      <w:pPr>
        <w:numPr>
          <w:ilvl w:val="0"/>
          <w:numId w:val="60"/>
        </w:numPr>
        <w:spacing w:line="276" w:lineRule="auto"/>
        <w:jc w:val="both"/>
        <w:rPr>
          <w:rFonts w:eastAsia="Calibri"/>
        </w:rPr>
      </w:pPr>
      <w:r w:rsidRPr="00AF0417">
        <w:rPr>
          <w:rFonts w:eastAsia="Calibri"/>
        </w:rPr>
        <w:t>Proje faaliyetlerinde görev yapan personelin 1. derece yakınları hibeye başvuru yapamazlar, aksi durumun tespiti halinde başvurusu iptal edilecektir.</w:t>
      </w:r>
    </w:p>
    <w:p w14:paraId="0D6E8988" w14:textId="77777777" w:rsidR="00417109" w:rsidRPr="00AF0417" w:rsidRDefault="00417109" w:rsidP="00C36566">
      <w:pPr>
        <w:numPr>
          <w:ilvl w:val="0"/>
          <w:numId w:val="60"/>
        </w:numPr>
        <w:spacing w:line="276" w:lineRule="auto"/>
        <w:jc w:val="both"/>
        <w:rPr>
          <w:rFonts w:eastAsia="Calibri"/>
        </w:rPr>
      </w:pPr>
      <w:r w:rsidRPr="00AF0417">
        <w:rPr>
          <w:rFonts w:eastAsia="Calibri"/>
        </w:rPr>
        <w:t>GTHKP kapsamında sözleşme imzalayıp mevcut hibe çağrısı başvuru tarihi itibarıyla yatırım süreci devam edenler bu çağrı kapsamındaki desteklerden yararlanamaz.</w:t>
      </w:r>
    </w:p>
    <w:p w14:paraId="649EF1C8" w14:textId="77777777" w:rsidR="00AE4FEE" w:rsidRPr="00AF0417" w:rsidRDefault="00417109" w:rsidP="00C36566">
      <w:pPr>
        <w:numPr>
          <w:ilvl w:val="0"/>
          <w:numId w:val="60"/>
        </w:numPr>
        <w:spacing w:line="276" w:lineRule="auto"/>
        <w:jc w:val="both"/>
        <w:rPr>
          <w:rFonts w:eastAsia="Calibri"/>
        </w:rPr>
      </w:pPr>
      <w:r w:rsidRPr="00AF0417">
        <w:rPr>
          <w:rFonts w:eastAsia="Calibri"/>
        </w:rPr>
        <w:t>Başvuru kapsamında sunduğu bilgi ve belgelerin tam ve doğru olmasından başvuru sahibi sorumludur. Bu bilgi ve belgelerin gerçek durumu yansıtmaması veya başvuru sahibinin gerekli şartları taşımadığının sonradan anlaşılması halinde başvuru sahibine destek verilmez, kaynak aktarılması halinde yasal faizleri ile birlikte geri alınır.</w:t>
      </w:r>
    </w:p>
    <w:p w14:paraId="40AE7B85" w14:textId="51399571" w:rsidR="00E83C7D" w:rsidRPr="00AF0417" w:rsidRDefault="00CB4527" w:rsidP="00C36566">
      <w:pPr>
        <w:numPr>
          <w:ilvl w:val="0"/>
          <w:numId w:val="60"/>
        </w:numPr>
        <w:spacing w:line="276" w:lineRule="auto"/>
        <w:jc w:val="both"/>
        <w:rPr>
          <w:rFonts w:eastAsia="Calibri"/>
        </w:rPr>
      </w:pPr>
      <w:r w:rsidRPr="00AF0417">
        <w:rPr>
          <w:rFonts w:eastAsia="Calibri"/>
        </w:rPr>
        <w:t xml:space="preserve">Başvuru sahibi veya başvuruda kullanılan </w:t>
      </w:r>
      <w:r w:rsidR="00E83C7D" w:rsidRPr="00AF0417">
        <w:rPr>
          <w:rFonts w:eastAsia="Calibri"/>
        </w:rPr>
        <w:t xml:space="preserve">AKS belgesi sahibinin </w:t>
      </w:r>
      <w:r w:rsidR="00D60D9D" w:rsidRPr="00AF0417">
        <w:rPr>
          <w:rFonts w:eastAsia="Calibri"/>
        </w:rPr>
        <w:t>2023</w:t>
      </w:r>
      <w:r w:rsidR="00DC6F4A" w:rsidRPr="00AF0417">
        <w:rPr>
          <w:rFonts w:eastAsia="Calibri"/>
        </w:rPr>
        <w:t xml:space="preserve"> yılı </w:t>
      </w:r>
      <w:r w:rsidR="00E83C7D" w:rsidRPr="00AF0417">
        <w:rPr>
          <w:rFonts w:eastAsia="Calibri"/>
        </w:rPr>
        <w:t xml:space="preserve">Arılı Kovan Desteklemesi kapsamında en az </w:t>
      </w:r>
      <w:r w:rsidR="00DC6F4A" w:rsidRPr="00AF0417">
        <w:rPr>
          <w:rFonts w:eastAsia="Calibri"/>
        </w:rPr>
        <w:t xml:space="preserve">50 </w:t>
      </w:r>
      <w:r w:rsidR="00E83C7D" w:rsidRPr="00AF0417">
        <w:rPr>
          <w:rFonts w:eastAsia="Calibri"/>
        </w:rPr>
        <w:t>adet Arılı Kovan Desteği almış olmalıdır. Bu sayı BKS belgesinde gösterilecektir.</w:t>
      </w:r>
    </w:p>
    <w:p w14:paraId="2926E83E" w14:textId="77777777" w:rsidR="0011582E" w:rsidRPr="00AF0417" w:rsidRDefault="0011582E" w:rsidP="0011582E">
      <w:pPr>
        <w:jc w:val="both"/>
        <w:rPr>
          <w:rFonts w:eastAsia="Calibri"/>
        </w:rPr>
      </w:pPr>
    </w:p>
    <w:p w14:paraId="00C56C72" w14:textId="77777777" w:rsidR="00AE4FEE" w:rsidRPr="00AF0417" w:rsidRDefault="00AE4FEE" w:rsidP="0011582E">
      <w:pPr>
        <w:pStyle w:val="Balk1"/>
        <w:numPr>
          <w:ilvl w:val="0"/>
          <w:numId w:val="53"/>
        </w:numPr>
        <w:tabs>
          <w:tab w:val="num" w:pos="360"/>
        </w:tabs>
        <w:spacing w:line="276" w:lineRule="auto"/>
        <w:ind w:left="902" w:hanging="902"/>
        <w:rPr>
          <w:rFonts w:ascii="Times New Roman" w:hAnsi="Times New Roman"/>
          <w:sz w:val="24"/>
          <w:szCs w:val="24"/>
          <w:lang w:val="tr-TR"/>
        </w:rPr>
      </w:pPr>
      <w:r w:rsidRPr="00AF0417">
        <w:rPr>
          <w:rFonts w:ascii="Times New Roman" w:hAnsi="Times New Roman"/>
          <w:sz w:val="24"/>
          <w:szCs w:val="24"/>
          <w:lang w:val="tr-TR"/>
        </w:rPr>
        <w:t>Başvuru Dosyasında Bulunması Gereken Belgeler</w:t>
      </w:r>
    </w:p>
    <w:p w14:paraId="23D77945" w14:textId="77777777" w:rsidR="00731F5F" w:rsidRPr="00AF0417" w:rsidRDefault="00731F5F" w:rsidP="0011582E">
      <w:pPr>
        <w:numPr>
          <w:ilvl w:val="0"/>
          <w:numId w:val="56"/>
        </w:numPr>
        <w:spacing w:line="276" w:lineRule="auto"/>
        <w:jc w:val="both"/>
        <w:rPr>
          <w:rFonts w:eastAsia="Calibri"/>
        </w:rPr>
      </w:pPr>
      <w:r w:rsidRPr="00AF0417">
        <w:rPr>
          <w:rFonts w:eastAsia="Calibri"/>
        </w:rPr>
        <w:t>Başvuru sahibi adına doldurulmuş Tarımsal Üretim ve Sulama Projeleri Başvuru Formu. (İl Müdürlüğü internet sayfasından temin edilebilir)</w:t>
      </w:r>
    </w:p>
    <w:p w14:paraId="4F5A7CEA" w14:textId="233A23DB" w:rsidR="001859BC" w:rsidRPr="00AF0417" w:rsidRDefault="001859BC" w:rsidP="0011582E">
      <w:pPr>
        <w:numPr>
          <w:ilvl w:val="0"/>
          <w:numId w:val="56"/>
        </w:numPr>
        <w:spacing w:line="276" w:lineRule="auto"/>
        <w:jc w:val="both"/>
        <w:rPr>
          <w:rFonts w:eastAsia="Calibri"/>
        </w:rPr>
      </w:pPr>
      <w:r w:rsidRPr="00AF0417">
        <w:rPr>
          <w:rFonts w:eastAsia="Calibri"/>
        </w:rPr>
        <w:t xml:space="preserve">Başvuru sahibinin </w:t>
      </w:r>
      <w:r w:rsidR="00E01282" w:rsidRPr="00AF0417">
        <w:rPr>
          <w:rFonts w:eastAsia="Calibri"/>
        </w:rPr>
        <w:t>2024</w:t>
      </w:r>
      <w:r w:rsidRPr="00AF0417">
        <w:rPr>
          <w:rFonts w:eastAsia="Calibri"/>
        </w:rPr>
        <w:t xml:space="preserve"> yılına ait AKS belgesi olmalıdır. Ancak kendisine ait AKS belgesi olmayan kadın başvuru sahipleri için aynı hanede yaşayan birinci derece yakınının </w:t>
      </w:r>
      <w:r w:rsidR="00E01282" w:rsidRPr="00AF0417">
        <w:rPr>
          <w:rFonts w:eastAsia="Calibri"/>
        </w:rPr>
        <w:t>2024</w:t>
      </w:r>
      <w:r w:rsidRPr="00AF0417">
        <w:rPr>
          <w:rFonts w:eastAsia="Calibri"/>
        </w:rPr>
        <w:t xml:space="preserve"> yılına ait AKS belgesi.</w:t>
      </w:r>
    </w:p>
    <w:p w14:paraId="5D770DE3" w14:textId="77777777" w:rsidR="001859BC" w:rsidRPr="00AF0417" w:rsidRDefault="001859BC" w:rsidP="0011582E">
      <w:pPr>
        <w:numPr>
          <w:ilvl w:val="0"/>
          <w:numId w:val="56"/>
        </w:numPr>
        <w:spacing w:line="276" w:lineRule="auto"/>
        <w:jc w:val="both"/>
        <w:rPr>
          <w:rFonts w:eastAsia="Calibri"/>
        </w:rPr>
      </w:pPr>
      <w:r w:rsidRPr="00AF0417">
        <w:rPr>
          <w:rFonts w:eastAsia="Calibri"/>
        </w:rPr>
        <w:t>Hane Reisi Kadın olarak başvuru yapılıyor ise bu durumu gösterir belge</w:t>
      </w:r>
    </w:p>
    <w:p w14:paraId="3B5C9CC6" w14:textId="77777777" w:rsidR="001859BC" w:rsidRPr="00AF0417" w:rsidRDefault="001859BC" w:rsidP="0011582E">
      <w:pPr>
        <w:numPr>
          <w:ilvl w:val="0"/>
          <w:numId w:val="56"/>
        </w:numPr>
        <w:spacing w:line="276" w:lineRule="auto"/>
        <w:jc w:val="both"/>
        <w:rPr>
          <w:rFonts w:eastAsia="Calibri"/>
        </w:rPr>
      </w:pPr>
      <w:r w:rsidRPr="00AF0417">
        <w:rPr>
          <w:rFonts w:eastAsia="Calibri"/>
        </w:rPr>
        <w:t xml:space="preserve">Başvuru sahibinin e-Devlet sisteminden alacağı son 6 aylık ikametini gösterir </w:t>
      </w:r>
      <w:proofErr w:type="spellStart"/>
      <w:r w:rsidRPr="00AF0417">
        <w:rPr>
          <w:rFonts w:eastAsia="Calibri"/>
        </w:rPr>
        <w:t>Tarihçeli</w:t>
      </w:r>
      <w:proofErr w:type="spellEnd"/>
      <w:r w:rsidRPr="00AF0417">
        <w:rPr>
          <w:rFonts w:eastAsia="Calibri"/>
        </w:rPr>
        <w:t xml:space="preserve"> Adres Bilgileri Raporu. AKS Belgesi bu kişinin aynı hanede yaşadığı birinci derece yakınına ait olması durumunda ise bu kişinin de 6 aylık ikametini gösterir </w:t>
      </w:r>
      <w:proofErr w:type="spellStart"/>
      <w:r w:rsidRPr="00AF0417">
        <w:rPr>
          <w:rFonts w:eastAsia="Calibri"/>
        </w:rPr>
        <w:t>Tarihçeli</w:t>
      </w:r>
      <w:proofErr w:type="spellEnd"/>
      <w:r w:rsidRPr="00AF0417">
        <w:rPr>
          <w:rFonts w:eastAsia="Calibri"/>
        </w:rPr>
        <w:t xml:space="preserve"> Adres Bilgileri Raporu.</w:t>
      </w:r>
    </w:p>
    <w:p w14:paraId="6AF73391" w14:textId="77777777" w:rsidR="001859BC" w:rsidRPr="00AF0417" w:rsidRDefault="001859BC" w:rsidP="0011582E">
      <w:pPr>
        <w:numPr>
          <w:ilvl w:val="0"/>
          <w:numId w:val="56"/>
        </w:numPr>
        <w:spacing w:line="276" w:lineRule="auto"/>
        <w:jc w:val="both"/>
        <w:rPr>
          <w:rFonts w:eastAsia="Calibri"/>
        </w:rPr>
      </w:pPr>
      <w:r w:rsidRPr="00AF0417">
        <w:rPr>
          <w:rFonts w:eastAsia="Calibri"/>
        </w:rPr>
        <w:lastRenderedPageBreak/>
        <w:t>Başvuru sahibinin Muhtar Onaylı Aynı hanede yaşayan bireyler beyan formu. (Eğer aynı hanede ikamet eden en az %40 engelli birey varsa, durumunu gösteren rapor eklenmelidir.)</w:t>
      </w:r>
    </w:p>
    <w:p w14:paraId="28822123" w14:textId="2664D82D" w:rsidR="001859BC" w:rsidRPr="00AF0417" w:rsidRDefault="001859BC" w:rsidP="0011582E">
      <w:pPr>
        <w:numPr>
          <w:ilvl w:val="0"/>
          <w:numId w:val="56"/>
        </w:numPr>
        <w:spacing w:line="276" w:lineRule="auto"/>
        <w:jc w:val="both"/>
        <w:rPr>
          <w:rFonts w:eastAsia="Calibri"/>
        </w:rPr>
      </w:pPr>
      <w:r w:rsidRPr="00AF0417">
        <w:rPr>
          <w:rFonts w:eastAsia="Calibri"/>
        </w:rPr>
        <w:t>Başvuru sahibinin ve varsa başvuruda kullanılan AKS sahibinin e-Devlet sisteminden alacağı SGK Hizmet Döküm Raporu.</w:t>
      </w:r>
    </w:p>
    <w:p w14:paraId="152F2F40" w14:textId="1B63A34E" w:rsidR="005B509B" w:rsidRPr="00AF0417" w:rsidRDefault="005B509B" w:rsidP="0011582E">
      <w:pPr>
        <w:numPr>
          <w:ilvl w:val="0"/>
          <w:numId w:val="56"/>
        </w:numPr>
        <w:spacing w:line="276" w:lineRule="auto"/>
        <w:jc w:val="both"/>
        <w:rPr>
          <w:rFonts w:eastAsia="Calibri"/>
        </w:rPr>
      </w:pPr>
      <w:r w:rsidRPr="00AF0417">
        <w:rPr>
          <w:rFonts w:eastAsia="Calibri"/>
        </w:rPr>
        <w:t>Başvuru sahibinin ve varsa başvuruda kullanılan AKS sahibinin varsa ÇKS Formu.</w:t>
      </w:r>
    </w:p>
    <w:p w14:paraId="1C6F610F" w14:textId="77777777" w:rsidR="001859BC" w:rsidRPr="00AF0417" w:rsidRDefault="001859BC" w:rsidP="0011582E">
      <w:pPr>
        <w:numPr>
          <w:ilvl w:val="0"/>
          <w:numId w:val="56"/>
        </w:numPr>
        <w:spacing w:line="276" w:lineRule="auto"/>
      </w:pPr>
      <w:r w:rsidRPr="00AF0417">
        <w:t>Başvuru sahibi herhangi bir çiftçi örgütüne kayıtlı ise belgesi (Ziraat Odası üyeliği hariç).</w:t>
      </w:r>
    </w:p>
    <w:p w14:paraId="77EB382A" w14:textId="1F3C7CCA" w:rsidR="001859BC" w:rsidRPr="00AF0417" w:rsidRDefault="001859BC" w:rsidP="0011582E">
      <w:pPr>
        <w:numPr>
          <w:ilvl w:val="0"/>
          <w:numId w:val="56"/>
        </w:numPr>
        <w:spacing w:line="276" w:lineRule="auto"/>
        <w:jc w:val="both"/>
        <w:rPr>
          <w:rFonts w:eastAsia="Calibri"/>
        </w:rPr>
      </w:pPr>
      <w:r w:rsidRPr="00AF0417">
        <w:rPr>
          <w:rFonts w:eastAsia="Calibri"/>
        </w:rPr>
        <w:t>Başvuru sahibinin daha önce GTHKP kapsamında hibe sözleşmesi imzaladığını veya yararlandığını gösteren İPYB tarafından tutulmuş tutanak. Daha önce GTHKP kapsamında sözleşme imzalamamış veya hibe almamış olanlar için bu tutanağa gerek yoktur.</w:t>
      </w:r>
    </w:p>
    <w:p w14:paraId="6E8C248D" w14:textId="77777777" w:rsidR="0011582E" w:rsidRPr="00AF0417" w:rsidRDefault="0011582E" w:rsidP="0011582E">
      <w:pPr>
        <w:jc w:val="both"/>
        <w:rPr>
          <w:rFonts w:eastAsia="Calibri"/>
        </w:rPr>
      </w:pPr>
    </w:p>
    <w:p w14:paraId="15D69A8C" w14:textId="77777777" w:rsidR="00235B76" w:rsidRPr="00AF0417" w:rsidRDefault="00235B76" w:rsidP="0011582E">
      <w:pPr>
        <w:pStyle w:val="Balk1"/>
        <w:numPr>
          <w:ilvl w:val="0"/>
          <w:numId w:val="53"/>
        </w:numPr>
        <w:tabs>
          <w:tab w:val="num" w:pos="360"/>
        </w:tabs>
        <w:ind w:left="902" w:hanging="902"/>
        <w:rPr>
          <w:rFonts w:ascii="Times New Roman" w:hAnsi="Times New Roman"/>
          <w:sz w:val="24"/>
        </w:rPr>
      </w:pPr>
      <w:proofErr w:type="spellStart"/>
      <w:r w:rsidRPr="00AF0417">
        <w:rPr>
          <w:rFonts w:ascii="Times New Roman" w:hAnsi="Times New Roman"/>
          <w:sz w:val="24"/>
        </w:rPr>
        <w:t>Başvuru</w:t>
      </w:r>
      <w:proofErr w:type="spellEnd"/>
      <w:r w:rsidRPr="00AF0417">
        <w:rPr>
          <w:rFonts w:ascii="Times New Roman" w:hAnsi="Times New Roman"/>
          <w:sz w:val="24"/>
        </w:rPr>
        <w:t xml:space="preserve"> </w:t>
      </w:r>
      <w:proofErr w:type="spellStart"/>
      <w:r w:rsidRPr="00AF0417">
        <w:rPr>
          <w:rFonts w:ascii="Times New Roman" w:hAnsi="Times New Roman"/>
          <w:sz w:val="24"/>
        </w:rPr>
        <w:t>Türleri</w:t>
      </w:r>
      <w:proofErr w:type="spellEnd"/>
    </w:p>
    <w:p w14:paraId="7257C988" w14:textId="5D0690C6" w:rsidR="00235B76" w:rsidRPr="00AF0417" w:rsidRDefault="00235B76"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 xml:space="preserve">Bu Hibe Çağrısı kapsamında ilan edilen desteklere bireysel başvuru yapılabilir, tüzel kişiler başvuru yapamaz. </w:t>
      </w:r>
    </w:p>
    <w:p w14:paraId="2CDB54C7" w14:textId="1E60C96D" w:rsidR="00235B76" w:rsidRPr="00AF0417" w:rsidRDefault="00235B76"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Hane reisi kadınlar ile gençler desteğe hak kazanması durumunda %80 oranında desteklenir. Proje kapsamında, başvuru tarihi itibarıyla 41 yaşından gün almamış olanlar genç olarak kabul edilirler. Hane Reisi Kadın ise; hanenin tek geçim kaynağının kadın tarafından sağlandığı ve aşağıdaki maddelerden en az biri kapsamında giren kadınlardır;</w:t>
      </w:r>
    </w:p>
    <w:p w14:paraId="75501F32" w14:textId="77777777" w:rsidR="00235B76" w:rsidRPr="00AF0417" w:rsidRDefault="00235B76"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 xml:space="preserve">(i) </w:t>
      </w:r>
      <w:proofErr w:type="gramStart"/>
      <w:r w:rsidRPr="00AF0417">
        <w:rPr>
          <w:rFonts w:ascii="Times New Roman" w:eastAsia="Times New Roman" w:hAnsi="Times New Roman" w:cs="Times New Roman"/>
          <w:sz w:val="24"/>
          <w:szCs w:val="24"/>
          <w:lang w:eastAsia="tr-TR"/>
        </w:rPr>
        <w:t>bekar</w:t>
      </w:r>
      <w:proofErr w:type="gramEnd"/>
      <w:r w:rsidRPr="00AF0417">
        <w:rPr>
          <w:rFonts w:ascii="Times New Roman" w:eastAsia="Times New Roman" w:hAnsi="Times New Roman" w:cs="Times New Roman"/>
          <w:sz w:val="24"/>
          <w:szCs w:val="24"/>
          <w:lang w:eastAsia="tr-TR"/>
        </w:rPr>
        <w:t xml:space="preserve"> ve tek yaşayan veya ailesinin geçimini üstlenmiş </w:t>
      </w:r>
    </w:p>
    <w:p w14:paraId="1DC9B741" w14:textId="77777777" w:rsidR="00235B76" w:rsidRPr="00AF0417" w:rsidRDefault="00235B76"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 xml:space="preserve">(ii) evli olduğu halde eşi geçime destek olmayan (örnek: eşi bir süredir hapiste, eşi evi terk etmiş, eşi çalışamayacak durumda olan vb.), </w:t>
      </w:r>
    </w:p>
    <w:p w14:paraId="5E87F647" w14:textId="77777777" w:rsidR="00235B76" w:rsidRPr="00AF0417" w:rsidRDefault="00235B76"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 xml:space="preserve">(iii) eşi vefat etmiş ve tekrar evlenmemiş, </w:t>
      </w:r>
    </w:p>
    <w:p w14:paraId="20FFEE71" w14:textId="77777777" w:rsidR="00235B76" w:rsidRPr="00AF0417" w:rsidRDefault="00235B76"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(iv) boşanmış kadınlar.</w:t>
      </w:r>
    </w:p>
    <w:p w14:paraId="156B2711" w14:textId="77777777" w:rsidR="00235B76" w:rsidRPr="00AF0417" w:rsidRDefault="00235B76"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Hane reisi kadın, yukarıda tanımlanan durumları ispatla yükümlüdür. Durumun ispatı ikametgâh kâğıdı ile mümkün olmayan durumlarda, muhtardan açıklayıcı bir yazının alınması yeterli olacaktır.</w:t>
      </w:r>
    </w:p>
    <w:p w14:paraId="4AC66BA0" w14:textId="318D499C" w:rsidR="00235B76" w:rsidRPr="00AF0417" w:rsidRDefault="00235B76" w:rsidP="002134FD">
      <w:pPr>
        <w:pStyle w:val="NoSpacing3"/>
        <w:spacing w:line="276" w:lineRule="auto"/>
        <w:ind w:firstLine="360"/>
        <w:jc w:val="both"/>
        <w:rPr>
          <w:rFonts w:ascii="Times New Roman" w:eastAsia="Times New Roman" w:hAnsi="Times New Roman" w:cs="Times New Roman"/>
          <w:sz w:val="24"/>
          <w:szCs w:val="24"/>
          <w:lang w:eastAsia="tr-TR"/>
        </w:rPr>
      </w:pPr>
      <w:r w:rsidRPr="00AF0417">
        <w:rPr>
          <w:rFonts w:ascii="Times New Roman" w:eastAsia="Times New Roman" w:hAnsi="Times New Roman" w:cs="Times New Roman"/>
          <w:sz w:val="24"/>
          <w:szCs w:val="24"/>
          <w:lang w:eastAsia="tr-TR"/>
        </w:rPr>
        <w:t>Destekten yararlanılabilecek en yüksek tutarlar aşağıda gösterilmektedir. Bu tutarın üzerindeki yatırım giderlerini limit üstü katkı olarak yararlanıcılar kendi öz kaynaklarından karşılayacaklardır.</w:t>
      </w:r>
    </w:p>
    <w:p w14:paraId="144DC2A9" w14:textId="77777777" w:rsidR="0011582E" w:rsidRPr="00AF0417" w:rsidRDefault="0011582E" w:rsidP="0011582E">
      <w:pPr>
        <w:jc w:val="both"/>
        <w:rPr>
          <w:rFonts w:eastAsia="Calibri"/>
        </w:rPr>
      </w:pPr>
    </w:p>
    <w:p w14:paraId="391BB8A9" w14:textId="77777777" w:rsidR="00235B76" w:rsidRPr="00AF0417" w:rsidRDefault="00235B76" w:rsidP="0011582E">
      <w:pPr>
        <w:pStyle w:val="Balk1"/>
        <w:numPr>
          <w:ilvl w:val="0"/>
          <w:numId w:val="53"/>
        </w:numPr>
        <w:tabs>
          <w:tab w:val="num" w:pos="360"/>
        </w:tabs>
        <w:spacing w:line="276" w:lineRule="auto"/>
        <w:ind w:left="902" w:hanging="902"/>
        <w:rPr>
          <w:rFonts w:ascii="Times New Roman" w:hAnsi="Times New Roman"/>
          <w:sz w:val="24"/>
        </w:rPr>
      </w:pPr>
      <w:proofErr w:type="spellStart"/>
      <w:r w:rsidRPr="00AF0417">
        <w:rPr>
          <w:rFonts w:ascii="Times New Roman" w:hAnsi="Times New Roman"/>
          <w:sz w:val="24"/>
        </w:rPr>
        <w:t>Hibe</w:t>
      </w:r>
      <w:proofErr w:type="spellEnd"/>
      <w:r w:rsidRPr="00AF0417">
        <w:rPr>
          <w:rFonts w:ascii="Times New Roman" w:hAnsi="Times New Roman"/>
          <w:sz w:val="24"/>
        </w:rPr>
        <w:t xml:space="preserve"> </w:t>
      </w:r>
      <w:proofErr w:type="spellStart"/>
      <w:r w:rsidRPr="00AF0417">
        <w:rPr>
          <w:rFonts w:ascii="Times New Roman" w:hAnsi="Times New Roman"/>
          <w:sz w:val="24"/>
        </w:rPr>
        <w:t>Tutarları</w:t>
      </w:r>
      <w:proofErr w:type="spellEnd"/>
    </w:p>
    <w:tbl>
      <w:tblPr>
        <w:tblStyle w:val="TabloKlavuzu"/>
        <w:tblW w:w="5000" w:type="pct"/>
        <w:tblLook w:val="04A0" w:firstRow="1" w:lastRow="0" w:firstColumn="1" w:lastColumn="0" w:noHBand="0" w:noVBand="1"/>
      </w:tblPr>
      <w:tblGrid>
        <w:gridCol w:w="3824"/>
        <w:gridCol w:w="2127"/>
        <w:gridCol w:w="1842"/>
        <w:gridCol w:w="2175"/>
      </w:tblGrid>
      <w:tr w:rsidR="00235B76" w:rsidRPr="00AF0417" w14:paraId="5AF24E74" w14:textId="77777777" w:rsidTr="00D82E3E">
        <w:trPr>
          <w:trHeight w:val="397"/>
        </w:trPr>
        <w:tc>
          <w:tcPr>
            <w:tcW w:w="1918" w:type="pct"/>
            <w:shd w:val="clear" w:color="auto" w:fill="E2EFD9" w:themeFill="accent6" w:themeFillTint="33"/>
            <w:vAlign w:val="center"/>
          </w:tcPr>
          <w:p w14:paraId="7787F592" w14:textId="77777777" w:rsidR="00235B76" w:rsidRPr="00AF0417" w:rsidRDefault="00235B76" w:rsidP="00D82E3E">
            <w:pPr>
              <w:pStyle w:val="ListeParagraf"/>
              <w:ind w:left="502"/>
              <w:jc w:val="center"/>
              <w:rPr>
                <w:b/>
              </w:rPr>
            </w:pPr>
            <w:r w:rsidRPr="00AF0417">
              <w:rPr>
                <w:b/>
              </w:rPr>
              <w:t>Yararlanıcı</w:t>
            </w:r>
          </w:p>
        </w:tc>
        <w:tc>
          <w:tcPr>
            <w:tcW w:w="1067" w:type="pct"/>
            <w:shd w:val="clear" w:color="auto" w:fill="E2EFD9" w:themeFill="accent6" w:themeFillTint="33"/>
            <w:vAlign w:val="center"/>
          </w:tcPr>
          <w:p w14:paraId="35E4DB80" w14:textId="77777777" w:rsidR="00235B76" w:rsidRPr="00AF0417" w:rsidRDefault="00235B76" w:rsidP="007315FA">
            <w:pPr>
              <w:jc w:val="center"/>
              <w:rPr>
                <w:b/>
              </w:rPr>
            </w:pPr>
            <w:r w:rsidRPr="00AF0417">
              <w:rPr>
                <w:b/>
              </w:rPr>
              <w:t>Hibeye Esas Yatırım Tutarı*</w:t>
            </w:r>
          </w:p>
        </w:tc>
        <w:tc>
          <w:tcPr>
            <w:tcW w:w="924" w:type="pct"/>
            <w:shd w:val="clear" w:color="auto" w:fill="E2EFD9" w:themeFill="accent6" w:themeFillTint="33"/>
            <w:vAlign w:val="center"/>
          </w:tcPr>
          <w:p w14:paraId="27C581E9" w14:textId="77777777" w:rsidR="00235B76" w:rsidRPr="00AF0417" w:rsidRDefault="00235B76" w:rsidP="007315FA">
            <w:pPr>
              <w:jc w:val="center"/>
              <w:rPr>
                <w:b/>
              </w:rPr>
            </w:pPr>
            <w:r w:rsidRPr="00AF0417">
              <w:rPr>
                <w:b/>
              </w:rPr>
              <w:t>Hibe Oranı</w:t>
            </w:r>
          </w:p>
        </w:tc>
        <w:tc>
          <w:tcPr>
            <w:tcW w:w="1091" w:type="pct"/>
            <w:shd w:val="clear" w:color="auto" w:fill="E2EFD9" w:themeFill="accent6" w:themeFillTint="33"/>
            <w:vAlign w:val="center"/>
          </w:tcPr>
          <w:p w14:paraId="5F159B43" w14:textId="77777777" w:rsidR="00235B76" w:rsidRPr="00AF0417" w:rsidRDefault="00235B76" w:rsidP="007315FA">
            <w:pPr>
              <w:jc w:val="center"/>
              <w:rPr>
                <w:b/>
              </w:rPr>
            </w:pPr>
            <w:r w:rsidRPr="00AF0417">
              <w:rPr>
                <w:b/>
              </w:rPr>
              <w:t>Hibe Tutarı</w:t>
            </w:r>
          </w:p>
        </w:tc>
      </w:tr>
      <w:tr w:rsidR="00235B76" w:rsidRPr="00AF0417" w14:paraId="55D64089" w14:textId="77777777" w:rsidTr="007315FA">
        <w:trPr>
          <w:trHeight w:val="397"/>
        </w:trPr>
        <w:tc>
          <w:tcPr>
            <w:tcW w:w="1918" w:type="pct"/>
            <w:vAlign w:val="center"/>
          </w:tcPr>
          <w:p w14:paraId="1CB88E50" w14:textId="77777777" w:rsidR="00235B76" w:rsidRPr="00AF0417" w:rsidRDefault="00235B76" w:rsidP="007315FA">
            <w:pPr>
              <w:jc w:val="both"/>
            </w:pPr>
            <w:r w:rsidRPr="00AF0417">
              <w:t>Gerçek Kişi</w:t>
            </w:r>
          </w:p>
        </w:tc>
        <w:tc>
          <w:tcPr>
            <w:tcW w:w="1067" w:type="pct"/>
            <w:vAlign w:val="center"/>
          </w:tcPr>
          <w:p w14:paraId="6F384231" w14:textId="37ED3D8B" w:rsidR="00235B76" w:rsidRPr="00AF0417" w:rsidRDefault="00235B76" w:rsidP="007315FA">
            <w:pPr>
              <w:jc w:val="right"/>
              <w:rPr>
                <w:b/>
              </w:rPr>
            </w:pPr>
          </w:p>
        </w:tc>
        <w:tc>
          <w:tcPr>
            <w:tcW w:w="924" w:type="pct"/>
            <w:vAlign w:val="center"/>
          </w:tcPr>
          <w:p w14:paraId="5C50354E" w14:textId="77777777" w:rsidR="00235B76" w:rsidRPr="00AF0417" w:rsidRDefault="00235B76" w:rsidP="007315FA">
            <w:pPr>
              <w:jc w:val="center"/>
            </w:pPr>
            <w:r w:rsidRPr="00AF0417">
              <w:t>%70</w:t>
            </w:r>
          </w:p>
        </w:tc>
        <w:tc>
          <w:tcPr>
            <w:tcW w:w="1091" w:type="pct"/>
            <w:vAlign w:val="center"/>
          </w:tcPr>
          <w:p w14:paraId="0C19D392" w14:textId="09A5A257" w:rsidR="00235B76" w:rsidRPr="00AF0417" w:rsidRDefault="00235B76" w:rsidP="007315FA">
            <w:pPr>
              <w:jc w:val="right"/>
            </w:pPr>
          </w:p>
        </w:tc>
      </w:tr>
      <w:tr w:rsidR="00235B76" w:rsidRPr="00AF0417" w14:paraId="5FE33B17" w14:textId="77777777" w:rsidTr="007315FA">
        <w:trPr>
          <w:trHeight w:val="397"/>
        </w:trPr>
        <w:tc>
          <w:tcPr>
            <w:tcW w:w="1918" w:type="pct"/>
            <w:vAlign w:val="center"/>
          </w:tcPr>
          <w:p w14:paraId="70222239" w14:textId="77777777" w:rsidR="00235B76" w:rsidRPr="00AF0417" w:rsidRDefault="00235B76" w:rsidP="007315FA">
            <w:pPr>
              <w:jc w:val="both"/>
            </w:pPr>
            <w:r w:rsidRPr="00AF0417">
              <w:t>Gençler ve Hane Reisi Kadınlar</w:t>
            </w:r>
          </w:p>
        </w:tc>
        <w:tc>
          <w:tcPr>
            <w:tcW w:w="1067" w:type="pct"/>
            <w:vAlign w:val="center"/>
          </w:tcPr>
          <w:p w14:paraId="6887E0DC" w14:textId="235EDF34" w:rsidR="00235B76" w:rsidRPr="00AF0417" w:rsidRDefault="00235B76">
            <w:pPr>
              <w:jc w:val="right"/>
              <w:rPr>
                <w:b/>
              </w:rPr>
            </w:pPr>
          </w:p>
        </w:tc>
        <w:tc>
          <w:tcPr>
            <w:tcW w:w="924" w:type="pct"/>
            <w:vAlign w:val="center"/>
          </w:tcPr>
          <w:p w14:paraId="3FCA5760" w14:textId="77777777" w:rsidR="00235B76" w:rsidRPr="00AF0417" w:rsidRDefault="00235B76" w:rsidP="007315FA">
            <w:pPr>
              <w:jc w:val="center"/>
            </w:pPr>
            <w:r w:rsidRPr="00AF0417">
              <w:t>%80</w:t>
            </w:r>
          </w:p>
        </w:tc>
        <w:tc>
          <w:tcPr>
            <w:tcW w:w="1091" w:type="pct"/>
            <w:vAlign w:val="center"/>
          </w:tcPr>
          <w:p w14:paraId="5086D697" w14:textId="32518BEB" w:rsidR="00235B76" w:rsidRPr="00AF0417" w:rsidRDefault="00235B76" w:rsidP="007315FA">
            <w:pPr>
              <w:jc w:val="right"/>
            </w:pPr>
          </w:p>
        </w:tc>
      </w:tr>
    </w:tbl>
    <w:p w14:paraId="2B5ED233" w14:textId="02F279AA" w:rsidR="00235B76" w:rsidRPr="00AF0417" w:rsidRDefault="00235B76" w:rsidP="00235B76">
      <w:pPr>
        <w:jc w:val="both"/>
        <w:rPr>
          <w:rFonts w:eastAsia="Calibri"/>
          <w:sz w:val="20"/>
          <w:szCs w:val="18"/>
        </w:rPr>
      </w:pPr>
      <w:r w:rsidRPr="00AF0417">
        <w:rPr>
          <w:rFonts w:eastAsia="Calibri"/>
          <w:sz w:val="20"/>
          <w:szCs w:val="18"/>
        </w:rPr>
        <w:t>*Arıcı barınakları alımı için belirlenen en yüksek hibeye esas yatırım tutarıdır.</w:t>
      </w:r>
    </w:p>
    <w:p w14:paraId="2B321D4A" w14:textId="77777777" w:rsidR="0011582E" w:rsidRPr="00AF0417" w:rsidRDefault="0011582E" w:rsidP="00235B76">
      <w:pPr>
        <w:jc w:val="both"/>
        <w:rPr>
          <w:rFonts w:eastAsia="Calibri"/>
          <w:sz w:val="20"/>
          <w:szCs w:val="18"/>
        </w:rPr>
      </w:pPr>
    </w:p>
    <w:p w14:paraId="36286D91" w14:textId="37CD87DB" w:rsidR="00AE4FEE" w:rsidRPr="00AF0417" w:rsidRDefault="00AE4FEE" w:rsidP="00116770">
      <w:pPr>
        <w:pStyle w:val="Balk1"/>
        <w:numPr>
          <w:ilvl w:val="0"/>
          <w:numId w:val="53"/>
        </w:numPr>
        <w:tabs>
          <w:tab w:val="num" w:pos="360"/>
        </w:tabs>
        <w:spacing w:line="276" w:lineRule="auto"/>
        <w:ind w:left="902" w:hanging="902"/>
        <w:rPr>
          <w:rFonts w:ascii="Times New Roman" w:hAnsi="Times New Roman"/>
          <w:sz w:val="24"/>
          <w:szCs w:val="24"/>
          <w:lang w:val="tr-TR"/>
        </w:rPr>
      </w:pPr>
      <w:r w:rsidRPr="00AF0417">
        <w:rPr>
          <w:rFonts w:ascii="Times New Roman" w:hAnsi="Times New Roman"/>
          <w:sz w:val="24"/>
          <w:szCs w:val="24"/>
          <w:lang w:val="tr-TR"/>
        </w:rPr>
        <w:t>Başvuru Sahiplerinin Dikkat Etmesi Gereken Hususlar</w:t>
      </w:r>
    </w:p>
    <w:p w14:paraId="01162826" w14:textId="77777777"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Başvurular, ilan edilen başvuru bitiş tarihinden önce yapılmış olmalıdır. Bu tarihten sonra yapılan başvurular kabul edilmeyecektir.</w:t>
      </w:r>
    </w:p>
    <w:p w14:paraId="4A0EF4B3" w14:textId="77777777"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 xml:space="preserve">Başvurular şahsen yapılmalıdır. İnternet veya posta yoluyla yapılacak başvurular kabul edilmeyecektir. </w:t>
      </w:r>
    </w:p>
    <w:p w14:paraId="3ACE4807" w14:textId="77777777"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 xml:space="preserve">Başvuru dosyaları Merkez ilçede 1 (bir) takım diğer ilçelerde ise en az 1 (bir) takımı asıl olmak üzere 2 (iki) takım olarak hazırlanacaktır. Asıl olan takımı </w:t>
      </w:r>
      <w:proofErr w:type="spellStart"/>
      <w:r w:rsidRPr="00AF0417">
        <w:rPr>
          <w:rFonts w:ascii="Times New Roman" w:hAnsi="Times New Roman" w:cs="Times New Roman"/>
          <w:sz w:val="24"/>
          <w:szCs w:val="24"/>
        </w:rPr>
        <w:t>İPYB’ye</w:t>
      </w:r>
      <w:proofErr w:type="spellEnd"/>
      <w:r w:rsidRPr="00AF0417">
        <w:rPr>
          <w:rFonts w:ascii="Times New Roman" w:hAnsi="Times New Roman" w:cs="Times New Roman"/>
          <w:sz w:val="24"/>
          <w:szCs w:val="24"/>
        </w:rPr>
        <w:t xml:space="preserve"> gönderilecek, diğer takım ise Çiftçi Destek Ekiplerince muhafaza edilecektir. Eğer isterse başvuru sahibi de 1 (bir) takım çoğaltabilir. </w:t>
      </w:r>
    </w:p>
    <w:p w14:paraId="16AE010C" w14:textId="6E28F002"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 xml:space="preserve">Hibeye Esas Yatırım Tutarı en fazla KDV hariç </w:t>
      </w:r>
      <w:proofErr w:type="gramStart"/>
      <w:r w:rsidR="00D60EC9">
        <w:rPr>
          <w:rFonts w:ascii="Times New Roman" w:hAnsi="Times New Roman" w:cs="Times New Roman"/>
          <w:color w:val="000000"/>
          <w:sz w:val="24"/>
        </w:rPr>
        <w:t>………….</w:t>
      </w:r>
      <w:proofErr w:type="gramEnd"/>
      <w:r w:rsidR="003A3563" w:rsidRPr="00AF0417">
        <w:rPr>
          <w:color w:val="000000"/>
          <w:sz w:val="24"/>
        </w:rPr>
        <w:t xml:space="preserve"> </w:t>
      </w:r>
      <w:r w:rsidRPr="00AF0417">
        <w:rPr>
          <w:rFonts w:ascii="Times New Roman" w:hAnsi="Times New Roman" w:cs="Times New Roman"/>
          <w:sz w:val="24"/>
          <w:szCs w:val="24"/>
        </w:rPr>
        <w:t>TL olacaktır. Bu tutarın üzerindeki yatırım giderlerini, limit üstü katkı olarak yararlanıcılar kendi öz kaynaklarından karşılanacaktır.</w:t>
      </w:r>
    </w:p>
    <w:p w14:paraId="2C6AEE4C" w14:textId="630BFA4E"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lastRenderedPageBreak/>
        <w:t xml:space="preserve">Bireysel yararlanıcılar için, ödenecek hibe miktarı, teknik şartnamenin içeriğine uygun maliyetlerin KDV hariç %70’idir. Kalan %30’luk yararlanıcı katkısı ve KDV ödemeleri yararlanıcılar tarafından karşılanacaktır. Toplam hibe tutarı </w:t>
      </w:r>
      <w:proofErr w:type="gramStart"/>
      <w:r w:rsidR="00D60EC9">
        <w:rPr>
          <w:rFonts w:ascii="Times New Roman" w:hAnsi="Times New Roman" w:cs="Times New Roman"/>
          <w:sz w:val="24"/>
          <w:szCs w:val="24"/>
        </w:rPr>
        <w:t>………….</w:t>
      </w:r>
      <w:proofErr w:type="gramEnd"/>
      <w:r w:rsidR="003A3563" w:rsidRPr="00AF0417">
        <w:rPr>
          <w:rFonts w:ascii="Times New Roman" w:hAnsi="Times New Roman" w:cs="Times New Roman"/>
          <w:sz w:val="24"/>
          <w:szCs w:val="24"/>
        </w:rPr>
        <w:t xml:space="preserve"> </w:t>
      </w:r>
      <w:r w:rsidRPr="00AF0417">
        <w:rPr>
          <w:rFonts w:ascii="Times New Roman" w:hAnsi="Times New Roman" w:cs="Times New Roman"/>
          <w:sz w:val="24"/>
          <w:szCs w:val="24"/>
        </w:rPr>
        <w:t>TL’yi geçemez.</w:t>
      </w:r>
    </w:p>
    <w:p w14:paraId="1D449149" w14:textId="7CE12BFA"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 xml:space="preserve">Hane reisi kadın ve genç (başvuru tarihi itibarı ile 41 yaşından gün almamış) başvuru sahipleri için, ödenecek hibe miktarı, teknik şartnamenin içeriğine uygun maliyetlerin KDV hariç %’80’idir. Kalan %20’lik yararlanıcı katkısı ve KDV ödemeleri yararlanıcılar tarafından karşılanacaktır. Toplam hibe tutarı </w:t>
      </w:r>
      <w:proofErr w:type="gramStart"/>
      <w:r w:rsidR="00D60EC9">
        <w:rPr>
          <w:rFonts w:ascii="Times New Roman" w:hAnsi="Times New Roman" w:cs="Times New Roman"/>
          <w:sz w:val="24"/>
          <w:szCs w:val="24"/>
        </w:rPr>
        <w:t>………………</w:t>
      </w:r>
      <w:proofErr w:type="gramEnd"/>
      <w:r w:rsidR="003A3563" w:rsidRPr="00AF0417">
        <w:rPr>
          <w:rFonts w:ascii="Times New Roman" w:hAnsi="Times New Roman" w:cs="Times New Roman"/>
          <w:sz w:val="24"/>
          <w:szCs w:val="24"/>
        </w:rPr>
        <w:t xml:space="preserve"> </w:t>
      </w:r>
      <w:r w:rsidRPr="00AF0417">
        <w:rPr>
          <w:rFonts w:ascii="Times New Roman" w:hAnsi="Times New Roman" w:cs="Times New Roman"/>
          <w:sz w:val="24"/>
          <w:szCs w:val="24"/>
        </w:rPr>
        <w:t>TL’yi geçemez.</w:t>
      </w:r>
    </w:p>
    <w:p w14:paraId="6A864F6B" w14:textId="77777777"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halinde başvuru geçersiz sayılır.</w:t>
      </w:r>
    </w:p>
    <w:p w14:paraId="3DA1BB06" w14:textId="77777777"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0090B864" w14:textId="4CCAEDCD"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 xml:space="preserve">Hibe </w:t>
      </w:r>
      <w:r w:rsidR="00552A22" w:rsidRPr="007F2673">
        <w:rPr>
          <w:rFonts w:ascii="Times New Roman" w:hAnsi="Times New Roman" w:cs="Times New Roman"/>
          <w:sz w:val="24"/>
          <w:szCs w:val="24"/>
        </w:rPr>
        <w:t xml:space="preserve">Sözleşmesi imzalanan yararlanıcılar, satın alma aşamasında geçerli en az 3 (üç) ayrı firmadan teklif alarak satın alma sürecini başlatır ve satın alma işlemini yüklenici ile yapacakları uygulama sözleşmesine göre yaparlar. </w:t>
      </w:r>
      <w:r w:rsidR="00552A22" w:rsidRPr="005B59E7">
        <w:rPr>
          <w:rFonts w:ascii="Times New Roman" w:hAnsi="Times New Roman" w:cs="Times New Roman"/>
          <w:sz w:val="24"/>
          <w:szCs w:val="24"/>
        </w:rPr>
        <w:t>Ancak herhangi bir nedenle en az 3 teklif alınamıyorsa gerekçelendirilmesi şartıyla</w:t>
      </w:r>
      <w:r w:rsidR="00552A22" w:rsidRPr="005B59E7">
        <w:rPr>
          <w:rFonts w:ascii="Times New Roman" w:hAnsi="Times New Roman" w:cs="Times New Roman"/>
        </w:rPr>
        <w:t xml:space="preserve"> </w:t>
      </w:r>
      <w:proofErr w:type="spellStart"/>
      <w:r w:rsidR="00552A22" w:rsidRPr="005B59E7">
        <w:rPr>
          <w:rFonts w:ascii="Times New Roman" w:hAnsi="Times New Roman" w:cs="Times New Roman"/>
          <w:sz w:val="24"/>
          <w:szCs w:val="24"/>
        </w:rPr>
        <w:t>İPYB’den</w:t>
      </w:r>
      <w:proofErr w:type="spellEnd"/>
      <w:r w:rsidR="00552A22" w:rsidRPr="005B59E7">
        <w:rPr>
          <w:rFonts w:ascii="Times New Roman" w:hAnsi="Times New Roman" w:cs="Times New Roman"/>
          <w:sz w:val="24"/>
          <w:szCs w:val="24"/>
        </w:rPr>
        <w:t xml:space="preserve"> onay alınarak tek teklifle alım yapılabilir. Bu durumda yararlanıcı bir dilekçe ile </w:t>
      </w:r>
      <w:proofErr w:type="spellStart"/>
      <w:r w:rsidR="00552A22" w:rsidRPr="005B59E7">
        <w:rPr>
          <w:rFonts w:ascii="Times New Roman" w:hAnsi="Times New Roman" w:cs="Times New Roman"/>
          <w:sz w:val="24"/>
          <w:szCs w:val="24"/>
        </w:rPr>
        <w:t>İPYB’ye</w:t>
      </w:r>
      <w:proofErr w:type="spellEnd"/>
      <w:r w:rsidR="00552A22" w:rsidRPr="005B59E7">
        <w:rPr>
          <w:rFonts w:ascii="Times New Roman" w:hAnsi="Times New Roman" w:cs="Times New Roman"/>
          <w:sz w:val="24"/>
          <w:szCs w:val="24"/>
        </w:rPr>
        <w:t xml:space="preserve"> başvuru yapmalıdır. Rekabet koşullarının neden oluşmadığı, yeterli sayıda firma bulunamamasının veya bulunan firmaların teklif vermemesinin nedenleri ya da alınan tekliflerin neden uygun bulunmadığı dilekçe ekine konacak bir raporla anlatılmalıdır. Gerekçelerin İPYB tarafından uygun bulunarak yazılı onay verilmesi halinde tek teklif ile alım yapılabilir.</w:t>
      </w:r>
    </w:p>
    <w:p w14:paraId="4AFE7452" w14:textId="77777777"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Ödeme sırasında Yararlanıcı, Vergi Borcu Yoktur belgesini, yüklenici ise Vergi Borcu Yoktur ve SGK Borcu Yoktur belgelerini ibraz etmek zorundadır.</w:t>
      </w:r>
    </w:p>
    <w:p w14:paraId="1EC15D23" w14:textId="77777777"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 xml:space="preserve">Yararlanıcı ve yüklenici bu hibe desteklemesi ödenmesine engel yasal bir durumda olmamalıdır. </w:t>
      </w:r>
    </w:p>
    <w:p w14:paraId="7B1EC381" w14:textId="77777777"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Aşağıda belirtilen durumdaki yararlanıcı ve yükleniciler, Hibe Desteğinden yararlandırılmazlar:</w:t>
      </w:r>
    </w:p>
    <w:p w14:paraId="663F2A1E" w14:textId="77777777" w:rsidR="00116770" w:rsidRPr="00AF0417" w:rsidRDefault="00116770" w:rsidP="00C36566">
      <w:pPr>
        <w:numPr>
          <w:ilvl w:val="0"/>
          <w:numId w:val="83"/>
        </w:numPr>
        <w:autoSpaceDE w:val="0"/>
        <w:autoSpaceDN w:val="0"/>
        <w:adjustRightInd w:val="0"/>
        <w:spacing w:line="276" w:lineRule="auto"/>
        <w:jc w:val="both"/>
      </w:pPr>
      <w:r w:rsidRPr="00AF0417">
        <w:t xml:space="preserve">İflas etmişler veya tasfiye halinde bulunan ve bu durumları nedeniyle işleri kayyum veya vasi tarafından yürütülen, </w:t>
      </w:r>
      <w:proofErr w:type="gramStart"/>
      <w:r w:rsidRPr="00AF0417">
        <w:t>konkordato</w:t>
      </w:r>
      <w:proofErr w:type="gramEnd"/>
      <w:r w:rsidRPr="00AF0417">
        <w:t xml:space="preserve"> ilan ederek alacaklılar ile anlaşma yapmış, faaliyetleri askıya alınmış veya bunlarla ilgili bir kovuşturmanın konusu olanlar veya meri mevzuatta öngörülen benzer durumlarda olanlar,</w:t>
      </w:r>
    </w:p>
    <w:p w14:paraId="203F9D4A" w14:textId="77777777" w:rsidR="00116770" w:rsidRPr="00AF0417" w:rsidRDefault="00116770" w:rsidP="00C36566">
      <w:pPr>
        <w:numPr>
          <w:ilvl w:val="0"/>
          <w:numId w:val="83"/>
        </w:numPr>
        <w:autoSpaceDE w:val="0"/>
        <w:autoSpaceDN w:val="0"/>
        <w:adjustRightInd w:val="0"/>
        <w:spacing w:line="276" w:lineRule="auto"/>
        <w:jc w:val="both"/>
      </w:pPr>
      <w:r w:rsidRPr="00AF0417">
        <w:t>Kesinleşmiş yargı kararı (yani temyizi mümkün olmayan bir karar) ile mesleki faaliyete ilişkin bir suçtan mahkûm olanlar,</w:t>
      </w:r>
    </w:p>
    <w:p w14:paraId="4381D1EF" w14:textId="77777777" w:rsidR="00116770" w:rsidRPr="00AF0417" w:rsidRDefault="00116770" w:rsidP="00C36566">
      <w:pPr>
        <w:numPr>
          <w:ilvl w:val="0"/>
          <w:numId w:val="83"/>
        </w:numPr>
        <w:autoSpaceDE w:val="0"/>
        <w:autoSpaceDN w:val="0"/>
        <w:adjustRightInd w:val="0"/>
        <w:spacing w:line="276" w:lineRule="auto"/>
        <w:jc w:val="both"/>
      </w:pPr>
      <w:r w:rsidRPr="00AF0417">
        <w:t>Haklarında, görevlerini ağır bir şekilde kötüye kullandıklarına dair kesinleşmiş mahkeme kararı olanlar,</w:t>
      </w:r>
    </w:p>
    <w:p w14:paraId="665FA48D" w14:textId="77777777" w:rsidR="00116770" w:rsidRPr="00AF0417" w:rsidRDefault="00116770" w:rsidP="00C36566">
      <w:pPr>
        <w:numPr>
          <w:ilvl w:val="0"/>
          <w:numId w:val="83"/>
        </w:numPr>
        <w:autoSpaceDE w:val="0"/>
        <w:autoSpaceDN w:val="0"/>
        <w:adjustRightInd w:val="0"/>
        <w:spacing w:line="276" w:lineRule="auto"/>
        <w:jc w:val="both"/>
      </w:pPr>
      <w:r w:rsidRPr="00AF0417">
        <w:t>Sosyal sigorta primi veya vergi borcu nedeni ile haklarında haciz işlemleri devam edenler,</w:t>
      </w:r>
    </w:p>
    <w:p w14:paraId="7E38902F" w14:textId="77777777" w:rsidR="00116770" w:rsidRPr="00AF0417" w:rsidRDefault="00116770" w:rsidP="00C36566">
      <w:pPr>
        <w:numPr>
          <w:ilvl w:val="0"/>
          <w:numId w:val="83"/>
        </w:numPr>
        <w:autoSpaceDE w:val="0"/>
        <w:autoSpaceDN w:val="0"/>
        <w:adjustRightInd w:val="0"/>
        <w:spacing w:line="276" w:lineRule="auto"/>
        <w:jc w:val="both"/>
      </w:pPr>
      <w:r w:rsidRPr="00AF0417">
        <w:t>Dolandırıcılık, yolsuzluk, herhangi bir suç veya terör örgütü ile ilişkisinden dolayı yargı süreci devam eden veya haklarında kesinleşmiş yargı kararı ile mahkûm olanlar,</w:t>
      </w:r>
    </w:p>
    <w:p w14:paraId="5B00488B" w14:textId="77777777" w:rsidR="00116770" w:rsidRPr="00AF0417" w:rsidRDefault="00116770" w:rsidP="00C36566">
      <w:pPr>
        <w:numPr>
          <w:ilvl w:val="0"/>
          <w:numId w:val="83"/>
        </w:numPr>
        <w:autoSpaceDE w:val="0"/>
        <w:autoSpaceDN w:val="0"/>
        <w:adjustRightInd w:val="0"/>
        <w:spacing w:line="276" w:lineRule="auto"/>
        <w:jc w:val="both"/>
      </w:pPr>
      <w:r w:rsidRPr="00AF0417">
        <w:t xml:space="preserve">Herhangi bir kamu ihale </w:t>
      </w:r>
      <w:proofErr w:type="gramStart"/>
      <w:r w:rsidRPr="00AF0417">
        <w:t>prosedürüne</w:t>
      </w:r>
      <w:proofErr w:type="gramEnd"/>
      <w:r w:rsidRPr="00AF0417">
        <w:t xml:space="preserve"> veya diğer bir destek yardımına ilişkin yükümlülüklere uymayarak, sözleşmeyi ciddi bir şekilde ihlal ettiği tespit edilenler.</w:t>
      </w:r>
    </w:p>
    <w:p w14:paraId="34EBE4DF" w14:textId="528299FC" w:rsidR="00116770" w:rsidRPr="00AF0417" w:rsidRDefault="00116770" w:rsidP="00116770">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Yararlanıcılar sözleşmelerinde belirtilen sürede yatırımı tamamlamak zorundadır. Hibe Kılavuzu hükümleri saklı kalmak kaydıyla ek süre verilmez. Belirlenen sürede yatırımı tamamlamayan yararlanıcılar hibe desteği alamazlar.</w:t>
      </w:r>
    </w:p>
    <w:p w14:paraId="775A4929" w14:textId="77777777" w:rsidR="003A3563" w:rsidRPr="00AF0417" w:rsidRDefault="003A3563" w:rsidP="003A3563">
      <w:pPr>
        <w:pStyle w:val="AralkYok"/>
        <w:spacing w:line="276" w:lineRule="auto"/>
        <w:jc w:val="both"/>
        <w:rPr>
          <w:rFonts w:ascii="Times New Roman" w:hAnsi="Times New Roman" w:cs="Times New Roman"/>
          <w:sz w:val="24"/>
          <w:szCs w:val="24"/>
        </w:rPr>
      </w:pPr>
    </w:p>
    <w:p w14:paraId="747FEEF3" w14:textId="77777777" w:rsidR="00AE4FEE" w:rsidRPr="00AF0417" w:rsidRDefault="00AE4FEE" w:rsidP="003A3563">
      <w:pPr>
        <w:pStyle w:val="Balk1"/>
        <w:numPr>
          <w:ilvl w:val="0"/>
          <w:numId w:val="53"/>
        </w:numPr>
        <w:tabs>
          <w:tab w:val="num" w:pos="360"/>
        </w:tabs>
        <w:spacing w:line="276" w:lineRule="auto"/>
        <w:ind w:left="902" w:hanging="902"/>
        <w:rPr>
          <w:rFonts w:ascii="Times New Roman" w:hAnsi="Times New Roman"/>
          <w:sz w:val="24"/>
          <w:szCs w:val="24"/>
          <w:lang w:val="tr-TR"/>
        </w:rPr>
      </w:pPr>
      <w:r w:rsidRPr="00AF0417">
        <w:rPr>
          <w:rFonts w:ascii="Times New Roman" w:hAnsi="Times New Roman"/>
          <w:sz w:val="24"/>
          <w:szCs w:val="24"/>
          <w:lang w:val="tr-TR"/>
        </w:rPr>
        <w:lastRenderedPageBreak/>
        <w:t>Süreç</w:t>
      </w:r>
    </w:p>
    <w:p w14:paraId="6AFEDF5A"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Başvuru sahipleri başvurularını ikamet ettikleri köyün/mahallenin bağlı olduğu il/ilçenin İl/İlçe Tarım ve Orman Müdürlüklerine yaparlar.</w:t>
      </w:r>
    </w:p>
    <w:p w14:paraId="4ECB824B"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 xml:space="preserve">İl/İlçe Tarım ve Orman Müdürlüklerinde görevli Çiftçi Destek Ekipleri, </w:t>
      </w:r>
      <w:r w:rsidRPr="00AF0417">
        <w:rPr>
          <w:rFonts w:eastAsia="Calibri"/>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Eksiksiz başvuru dosyalarının 1 nüshasını </w:t>
      </w:r>
      <w:r w:rsidRPr="00AF0417">
        <w:rPr>
          <w:rFonts w:eastAsia="Calibri"/>
        </w:rPr>
        <w:t>İl Proje Yönetim Birimine (İPYB) gönderirler.</w:t>
      </w:r>
    </w:p>
    <w:p w14:paraId="70526829" w14:textId="77777777" w:rsidR="00E17035" w:rsidRPr="00AF0417" w:rsidRDefault="00E17035" w:rsidP="001D1745">
      <w:pPr>
        <w:numPr>
          <w:ilvl w:val="0"/>
          <w:numId w:val="82"/>
        </w:numPr>
        <w:tabs>
          <w:tab w:val="clear" w:pos="794"/>
          <w:tab w:val="num" w:pos="434"/>
        </w:tabs>
        <w:spacing w:line="276" w:lineRule="auto"/>
        <w:ind w:left="434"/>
        <w:jc w:val="both"/>
      </w:pPr>
      <w:r w:rsidRPr="00AF0417">
        <w:t xml:space="preserve">İl/İlçe Tarım ve Orman Müdürlükleri tarafından </w:t>
      </w:r>
      <w:proofErr w:type="spellStart"/>
      <w:r w:rsidRPr="00AF0417">
        <w:t>İPYB’ye</w:t>
      </w:r>
      <w:proofErr w:type="spellEnd"/>
      <w:r w:rsidRPr="00AF0417">
        <w:t xml:space="preserve"> gönderilen dosyalar, İPDK tarafından 20 gün içerisinde değerlendirilir. İPDK, </w:t>
      </w:r>
      <w:r w:rsidRPr="00AF0417">
        <w:rPr>
          <w:lang w:eastAsia="en-GB"/>
        </w:rPr>
        <w:t>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AF0417">
        <w:t>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en az 50 veya üzeri olma şartı vardır.</w:t>
      </w:r>
    </w:p>
    <w:p w14:paraId="2472E2D5" w14:textId="77777777" w:rsidR="00E17035" w:rsidRPr="00AF0417" w:rsidRDefault="00E17035" w:rsidP="001D1745">
      <w:pPr>
        <w:numPr>
          <w:ilvl w:val="0"/>
          <w:numId w:val="59"/>
        </w:numPr>
        <w:tabs>
          <w:tab w:val="clear" w:pos="794"/>
          <w:tab w:val="num" w:pos="434"/>
        </w:tabs>
        <w:spacing w:line="276" w:lineRule="auto"/>
        <w:ind w:left="434"/>
        <w:jc w:val="both"/>
        <w:rPr>
          <w:rFonts w:eastAsia="Calibri"/>
        </w:rPr>
      </w:pPr>
      <w:r w:rsidRPr="00AF0417">
        <w:rPr>
          <w:rFonts w:eastAsia="Calibri"/>
        </w:rPr>
        <w:t xml:space="preserve">Başvuru dosyaları İPDK tarafından incelenerek değerlendirilir. Buna göre belirlenen asıl ve yedek listeler değerlendirme raporu ile birlikte onaylanmak üzere </w:t>
      </w:r>
      <w:proofErr w:type="spellStart"/>
      <w:r w:rsidRPr="00AF0417">
        <w:rPr>
          <w:rFonts w:eastAsia="Calibri"/>
        </w:rPr>
        <w:t>MPDK’ya</w:t>
      </w:r>
      <w:proofErr w:type="spellEnd"/>
      <w:r w:rsidRPr="00AF0417">
        <w:rPr>
          <w:rFonts w:eastAsia="Calibri"/>
        </w:rPr>
        <w:t xml:space="preserve"> gönderilir. Uygun görülen listeler (IFAD onayı gerekiyor ise IFAD onayı alındıktan sonra) sonuçların ilan edilmesi için İl Müdürlüklerine resmi yazı ile gönderilir.</w:t>
      </w:r>
    </w:p>
    <w:p w14:paraId="6674DB9F" w14:textId="1D53F285"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 xml:space="preserve">Asıl ve yedek yararlanıcıların listesi İl ve İlçe Müdürlükleri tarafından panolarda ve internet sitesinde 10 gün süreyle ilan edilir. Asıl yararlanıcılardan nihai sonuçların yayınlandığı tarihten itibaren 20 takvim günü </w:t>
      </w:r>
      <w:r w:rsidRPr="00AF0417">
        <w:t xml:space="preserve">(son günü resmi tatil gününe denk gelmesi durumunda bir sonraki iş günü dikkate alınır) </w:t>
      </w:r>
      <w:r w:rsidRPr="00AF0417">
        <w:rPr>
          <w:rFonts w:eastAsia="Calibri"/>
        </w:rPr>
        <w:t xml:space="preserve">içerisinde sözleşme imzalamayan yararlanıcıların yerine sırasıyla </w:t>
      </w:r>
      <w:r w:rsidR="003A3563" w:rsidRPr="00AF0417">
        <w:rPr>
          <w:rFonts w:eastAsia="Calibri"/>
        </w:rPr>
        <w:t>yedek yararlanıcılar çağırılır.</w:t>
      </w:r>
    </w:p>
    <w:p w14:paraId="2C1A3F3A"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Yararlanıcı, başvuru konusuna göre işi/işleri yapacak olan yüklenici/yükleniciler ile anlaşır ve Yararlanıcı ile yüklenici/yükleniciler arasında uygulama sözleşmesi/sözleşmeleri imzalanır.</w:t>
      </w:r>
    </w:p>
    <w:p w14:paraId="05F84D18" w14:textId="540790A4"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 xml:space="preserve">Yükleniciler, Uygulama sözleşmesinin ekinde verilen teknik şartnameye uygun olarak hibe sözleşmesinin imzalanmasından itibaren </w:t>
      </w:r>
      <w:r w:rsidR="00BE1E70" w:rsidRPr="00AF0417">
        <w:rPr>
          <w:rFonts w:eastAsia="Calibri"/>
        </w:rPr>
        <w:t>9</w:t>
      </w:r>
      <w:r w:rsidR="00BF05D8" w:rsidRPr="00AF0417">
        <w:rPr>
          <w:rFonts w:eastAsia="Calibri"/>
        </w:rPr>
        <w:t>0</w:t>
      </w:r>
      <w:r w:rsidRPr="00AF0417">
        <w:rPr>
          <w:rFonts w:eastAsia="Calibri"/>
        </w:rPr>
        <w:t xml:space="preserve"> (</w:t>
      </w:r>
      <w:r w:rsidR="00BE1E70" w:rsidRPr="00AF0417">
        <w:rPr>
          <w:rFonts w:eastAsia="Calibri"/>
        </w:rPr>
        <w:t>doksan</w:t>
      </w:r>
      <w:r w:rsidRPr="00AF0417">
        <w:rPr>
          <w:rFonts w:eastAsia="Calibri"/>
        </w:rPr>
        <w:t>) takvim gününde işi tamamlar.</w:t>
      </w:r>
    </w:p>
    <w:p w14:paraId="21B24DF7"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İşin tamamlanmasının ardından Yararlanıcı ile yükleniciler arasında teslim tesellüm belgesi düzenlenir.</w:t>
      </w:r>
    </w:p>
    <w:p w14:paraId="5065B1B4"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Yararlanıcı, İPYB/</w:t>
      </w:r>
      <w:proofErr w:type="spellStart"/>
      <w:r w:rsidRPr="00AF0417">
        <w:rPr>
          <w:rFonts w:eastAsia="Calibri"/>
        </w:rPr>
        <w:t>ÇDE’leri</w:t>
      </w:r>
      <w:proofErr w:type="spellEnd"/>
      <w:r w:rsidRPr="00AF0417">
        <w:rPr>
          <w:rFonts w:eastAsia="Calibri"/>
        </w:rPr>
        <w:t xml:space="preserve"> teslim tesellüm ile işin tamamlandığını konusunda bilgilendirir. İPYB/ÇDE yatırımcı tarafından bilgilendirildikten sonra 20 gün içerisinde yatırımların hibe uygulama planında belirtilen teknik özelliklere göre yapılıp yapılmadığını tespit eder. Yatırım Tespit Tutanağını hazırlayarak imzalar.</w:t>
      </w:r>
    </w:p>
    <w:p w14:paraId="685F3056"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Yapılan iş yükleniciler tarafından faturalandırılır. (Fatura tarihi mutlaka yatırımcı ile yüklenici arasında düzenlenen teslim tesellüm tarihinden sonra olmalıdır.)</w:t>
      </w:r>
    </w:p>
    <w:p w14:paraId="26CE4D4D"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 xml:space="preserve">Yararlanıcı, uygulama sözleşmesine bağlanan ve kendi katkısı (varsa nakdi katkı </w:t>
      </w:r>
      <w:proofErr w:type="gramStart"/>
      <w:r w:rsidRPr="00AF0417">
        <w:rPr>
          <w:rFonts w:eastAsia="Calibri"/>
        </w:rPr>
        <w:t>dahil</w:t>
      </w:r>
      <w:proofErr w:type="gramEnd"/>
      <w:r w:rsidRPr="00AF0417">
        <w:rPr>
          <w:rFonts w:eastAsia="Calibri"/>
        </w:rPr>
        <w:t xml:space="preserve">) ve vergi tutarlarını (KDV ve varsa ÖTV) yüklenicilerin banka hesabına yatırır. Yararlanıcı ve yükleniciler arasındaki sözleşmelere göre yatırımcının yükleniciye yaptığı ödemeler (uygulama sözleşmesinden sonra olmak kaydıyla) banka </w:t>
      </w:r>
      <w:proofErr w:type="gramStart"/>
      <w:r w:rsidRPr="00AF0417">
        <w:rPr>
          <w:rFonts w:eastAsia="Calibri"/>
        </w:rPr>
        <w:t>dekontu</w:t>
      </w:r>
      <w:proofErr w:type="gramEnd"/>
      <w:r w:rsidRPr="00AF0417">
        <w:rPr>
          <w:rFonts w:eastAsia="Calibri"/>
        </w:rPr>
        <w:t xml:space="preserve"> ile belgelendirilmek zorundadır. Yararlanıcı üzerine düşen tutarı yüklenicinin hesabına farklı tarihlerde yatırabilir.</w:t>
      </w:r>
    </w:p>
    <w:p w14:paraId="537858B1"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lastRenderedPageBreak/>
        <w:t xml:space="preserve">Yararlanıcı, Ödeme Talep Dilekçesini ve eklerini düzenleyerek </w:t>
      </w:r>
      <w:proofErr w:type="spellStart"/>
      <w:r w:rsidRPr="00AF0417">
        <w:rPr>
          <w:rFonts w:eastAsia="Calibri"/>
        </w:rPr>
        <w:t>İPYB’ye</w:t>
      </w:r>
      <w:proofErr w:type="spellEnd"/>
      <w:r w:rsidRPr="00AF0417">
        <w:rPr>
          <w:rFonts w:eastAsia="Calibri"/>
        </w:rPr>
        <w:t xml:space="preserve"> sunulmak üzere İl/İlçe Müdürlüğüne teslim eder.</w:t>
      </w:r>
    </w:p>
    <w:p w14:paraId="4AEF5059"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 xml:space="preserve">İlçe Tarım Orman Müdürlükleri kendilerine ulaşan Ödeme talep dilekçelerini ve eklerini </w:t>
      </w:r>
      <w:proofErr w:type="spellStart"/>
      <w:r w:rsidRPr="00AF0417">
        <w:rPr>
          <w:rFonts w:eastAsia="Calibri"/>
        </w:rPr>
        <w:t>İPYB’ye</w:t>
      </w:r>
      <w:proofErr w:type="spellEnd"/>
      <w:r w:rsidRPr="00AF0417">
        <w:rPr>
          <w:rFonts w:eastAsia="Calibri"/>
        </w:rPr>
        <w:t xml:space="preserve"> gönderir. İPYB, Ödeme Talep Dilekçesini ve eklerini inceler. Eksiksiz olan ödeme talepleri ödeme icmal tablosuna işlenir. Tüm belgeler ödeme icmal tablosu ile birlikte EPDB/</w:t>
      </w:r>
      <w:proofErr w:type="spellStart"/>
      <w:r w:rsidRPr="00AF0417">
        <w:rPr>
          <w:rFonts w:eastAsia="Calibri"/>
        </w:rPr>
        <w:t>MPYB’ye</w:t>
      </w:r>
      <w:proofErr w:type="spellEnd"/>
      <w:r w:rsidRPr="00AF0417">
        <w:rPr>
          <w:rFonts w:eastAsia="Calibri"/>
        </w:rPr>
        <w:t xml:space="preserve"> gönderilir.</w:t>
      </w:r>
    </w:p>
    <w:p w14:paraId="59EA3C33" w14:textId="77777777" w:rsidR="00E17035" w:rsidRPr="00AF0417" w:rsidRDefault="00E17035" w:rsidP="001D1745">
      <w:pPr>
        <w:numPr>
          <w:ilvl w:val="0"/>
          <w:numId w:val="82"/>
        </w:numPr>
        <w:tabs>
          <w:tab w:val="clear" w:pos="794"/>
          <w:tab w:val="num" w:pos="434"/>
        </w:tabs>
        <w:spacing w:line="276" w:lineRule="auto"/>
        <w:ind w:left="434"/>
        <w:jc w:val="both"/>
        <w:rPr>
          <w:rFonts w:eastAsia="Calibri"/>
        </w:rPr>
      </w:pPr>
      <w:r w:rsidRPr="00AF0417">
        <w:rPr>
          <w:rFonts w:eastAsia="Calibri"/>
        </w:rPr>
        <w:t xml:space="preserve">EPDB/MPYB gerekli incelemeleri yaptıktan sonra uygun bulduğu takdirde ödemelerin yapılması için ilgili belgeleri </w:t>
      </w:r>
      <w:proofErr w:type="spellStart"/>
      <w:r w:rsidRPr="00AF0417">
        <w:rPr>
          <w:rFonts w:eastAsia="Calibri"/>
        </w:rPr>
        <w:t>UNDP’ye</w:t>
      </w:r>
      <w:proofErr w:type="spellEnd"/>
      <w:r w:rsidRPr="00AF0417">
        <w:rPr>
          <w:rFonts w:eastAsia="Calibri"/>
        </w:rPr>
        <w:t xml:space="preserve"> gönderir.</w:t>
      </w:r>
    </w:p>
    <w:p w14:paraId="41D8F534" w14:textId="72159584" w:rsidR="008A181A" w:rsidRPr="00D60EC9" w:rsidRDefault="00E17035" w:rsidP="00D60EC9">
      <w:pPr>
        <w:numPr>
          <w:ilvl w:val="0"/>
          <w:numId w:val="82"/>
        </w:numPr>
        <w:tabs>
          <w:tab w:val="clear" w:pos="794"/>
          <w:tab w:val="num" w:pos="434"/>
        </w:tabs>
        <w:spacing w:line="276" w:lineRule="auto"/>
        <w:ind w:left="434"/>
        <w:jc w:val="both"/>
        <w:rPr>
          <w:rFonts w:eastAsia="Calibri"/>
        </w:rPr>
      </w:pPr>
      <w:proofErr w:type="spellStart"/>
      <w:r w:rsidRPr="00AF0417">
        <w:rPr>
          <w:rFonts w:eastAsia="Calibri"/>
        </w:rPr>
        <w:t>UNDP’ye</w:t>
      </w:r>
      <w:proofErr w:type="spellEnd"/>
      <w:r w:rsidRPr="00AF0417">
        <w:rPr>
          <w:rFonts w:eastAsia="Calibri"/>
        </w:rPr>
        <w:t xml:space="preserve"> ulaşan ödeme belgeleri gözden geçirildikten sonra hibe tutarı yararlanıcının hesabına gönderilerek ödeme gerçekleştirilir.</w:t>
      </w:r>
      <w:bookmarkStart w:id="0" w:name="_GoBack"/>
      <w:bookmarkEnd w:id="0"/>
    </w:p>
    <w:sectPr w:rsidR="008A181A" w:rsidRPr="00D60EC9" w:rsidSect="00D82E3E">
      <w:headerReference w:type="default" r:id="rId8"/>
      <w:pgSz w:w="11906" w:h="16838" w:code="9"/>
      <w:pgMar w:top="1758" w:right="737" w:bottom="567" w:left="119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EFBBE" w14:textId="77777777" w:rsidR="00A30F34" w:rsidRDefault="00A30F34">
      <w:r>
        <w:separator/>
      </w:r>
    </w:p>
  </w:endnote>
  <w:endnote w:type="continuationSeparator" w:id="0">
    <w:p w14:paraId="2A0A1687" w14:textId="77777777" w:rsidR="00A30F34" w:rsidRDefault="00A3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62E0" w14:textId="77777777" w:rsidR="00A30F34" w:rsidRDefault="00A30F34">
      <w:r>
        <w:separator/>
      </w:r>
    </w:p>
  </w:footnote>
  <w:footnote w:type="continuationSeparator" w:id="0">
    <w:p w14:paraId="644ED156" w14:textId="77777777" w:rsidR="00A30F34" w:rsidRDefault="00A3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CDA2" w14:textId="6AEDA4F9" w:rsidR="001F17E8" w:rsidRDefault="001F17E8">
    <w:pPr>
      <w:pStyle w:val="stBilgi"/>
      <w:rPr>
        <w:noProof/>
        <w:lang w:val="tr-TR" w:eastAsia="tr-TR"/>
      </w:rPr>
    </w:pPr>
    <w:r>
      <w:rPr>
        <w:noProof/>
        <w:lang w:val="tr-TR" w:eastAsia="tr-TR"/>
      </w:rPr>
      <w:drawing>
        <wp:anchor distT="0" distB="0" distL="114300" distR="114300" simplePos="0" relativeHeight="251666432" behindDoc="1" locked="0" layoutInCell="1" allowOverlap="1" wp14:anchorId="2343CCBA" wp14:editId="4A8559F7">
          <wp:simplePos x="0" y="0"/>
          <wp:positionH relativeFrom="column">
            <wp:posOffset>5396865</wp:posOffset>
          </wp:positionH>
          <wp:positionV relativeFrom="paragraph">
            <wp:posOffset>-62230</wp:posOffset>
          </wp:positionV>
          <wp:extent cx="1007745" cy="705485"/>
          <wp:effectExtent l="0" t="0" r="190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5485"/>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65408" behindDoc="1" locked="0" layoutInCell="1" allowOverlap="1" wp14:anchorId="70B18E50" wp14:editId="4DC68BA0">
          <wp:simplePos x="0" y="0"/>
          <wp:positionH relativeFrom="column">
            <wp:posOffset>-8255</wp:posOffset>
          </wp:positionH>
          <wp:positionV relativeFrom="paragraph">
            <wp:posOffset>-69215</wp:posOffset>
          </wp:positionV>
          <wp:extent cx="705485" cy="705485"/>
          <wp:effectExtent l="0" t="0" r="0" b="0"/>
          <wp:wrapNone/>
          <wp:docPr id="7" name="Resim 7"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74C289EB" wp14:editId="39DEE2F0">
              <wp:simplePos x="0" y="0"/>
              <wp:positionH relativeFrom="page">
                <wp:posOffset>2437130</wp:posOffset>
              </wp:positionH>
              <wp:positionV relativeFrom="paragraph">
                <wp:posOffset>-8255</wp:posOffset>
              </wp:positionV>
              <wp:extent cx="2898140" cy="633730"/>
              <wp:effectExtent l="19050" t="19050" r="35560" b="33020"/>
              <wp:wrapNone/>
              <wp:docPr id="9" name="Yuvarlatılmış 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14:paraId="56D3E205"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T.C.</w:t>
                          </w:r>
                        </w:p>
                        <w:p w14:paraId="1992C15F"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KARAMAN VALİLİĞİ</w:t>
                          </w:r>
                        </w:p>
                        <w:p w14:paraId="2E110E0A" w14:textId="77777777" w:rsidR="001F17E8" w:rsidRDefault="001F17E8" w:rsidP="006F6EAD">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289EB" id="Yuvarlatılmış Dikdörtgen 9" o:spid="_x0000_s1028" style="position:absolute;margin-left:191.9pt;margin-top:-.65pt;width:228.2pt;height:4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" strokecolor="red" strokeweight="5pt">
              <v:stroke linestyle="thickThin"/>
              <o:lock v:ext="edit" aspectratio="t"/>
              <v:textbox>
                <w:txbxContent>
                  <w:p w14:paraId="56D3E205" w14:textId="77777777" w:rsidR="00F87563" w:rsidRDefault="00F87563" w:rsidP="006F6EAD">
                    <w:pPr>
                      <w:pStyle w:val="NormalWeb"/>
                      <w:spacing w:before="0" w:beforeAutospacing="0" w:after="0" w:afterAutospacing="0"/>
                      <w:jc w:val="center"/>
                      <w:rPr>
                        <w:color w:val="000000"/>
                        <w:sz w:val="20"/>
                        <w:szCs w:val="20"/>
                      </w:rPr>
                    </w:pPr>
                    <w:r>
                      <w:rPr>
                        <w:color w:val="000000"/>
                        <w:sz w:val="20"/>
                        <w:szCs w:val="20"/>
                      </w:rPr>
                      <w:t>T.C.</w:t>
                    </w:r>
                  </w:p>
                  <w:p w14:paraId="1992C15F" w14:textId="77777777" w:rsidR="00F87563" w:rsidRDefault="00F87563" w:rsidP="006F6EAD">
                    <w:pPr>
                      <w:pStyle w:val="NormalWeb"/>
                      <w:spacing w:before="0" w:beforeAutospacing="0" w:after="0" w:afterAutospacing="0"/>
                      <w:jc w:val="center"/>
                      <w:rPr>
                        <w:color w:val="000000"/>
                        <w:sz w:val="20"/>
                        <w:szCs w:val="20"/>
                      </w:rPr>
                    </w:pPr>
                    <w:r>
                      <w:rPr>
                        <w:color w:val="000000"/>
                        <w:sz w:val="20"/>
                        <w:szCs w:val="20"/>
                      </w:rPr>
                      <w:t>KARAMAN VALİLİĞİ</w:t>
                    </w:r>
                  </w:p>
                  <w:p w14:paraId="2E110E0A" w14:textId="77777777" w:rsidR="00F87563" w:rsidRDefault="00F87563" w:rsidP="006F6EAD">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Pr>
        <w:noProof/>
        <w:lang w:val="tr-TR" w:eastAsia="tr-TR"/>
      </w:rPr>
      <w:t xml:space="preserve">                                                                                                 </w:t>
    </w:r>
  </w:p>
  <w:p w14:paraId="73DB8A51" w14:textId="77777777" w:rsidR="001F17E8" w:rsidRDefault="001F17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20F093C"/>
    <w:multiLevelType w:val="hybridMultilevel"/>
    <w:tmpl w:val="FC0840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8"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D604156"/>
    <w:multiLevelType w:val="hybridMultilevel"/>
    <w:tmpl w:val="6E10E158"/>
    <w:lvl w:ilvl="0" w:tplc="041F0015">
      <w:start w:val="1"/>
      <w:numFmt w:val="upp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4"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15:restartNumberingAfterBreak="0">
    <w:nsid w:val="4B665EB7"/>
    <w:multiLevelType w:val="hybridMultilevel"/>
    <w:tmpl w:val="E69CAA44"/>
    <w:lvl w:ilvl="0" w:tplc="8886E2F2">
      <w:start w:val="1"/>
      <w:numFmt w:val="decimal"/>
      <w:lvlText w:val="%1."/>
      <w:lvlJc w:val="left"/>
      <w:pPr>
        <w:tabs>
          <w:tab w:val="num" w:pos="360"/>
        </w:tabs>
        <w:ind w:left="360" w:hanging="360"/>
      </w:pPr>
      <w:rPr>
        <w:rFonts w:ascii="Times New Roman" w:hAnsi="Times New Roman" w:hint="default"/>
        <w:b/>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0"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2787F7E"/>
    <w:multiLevelType w:val="hybridMultilevel"/>
    <w:tmpl w:val="C86A4728"/>
    <w:lvl w:ilvl="0" w:tplc="3D3A24AC">
      <w:start w:val="1"/>
      <w:numFmt w:val="decimal"/>
      <w:lvlText w:val="%1."/>
      <w:lvlJc w:val="left"/>
      <w:pPr>
        <w:tabs>
          <w:tab w:val="num" w:pos="794"/>
        </w:tabs>
        <w:ind w:left="794" w:hanging="434"/>
      </w:pPr>
      <w:rPr>
        <w:rFonts w:hint="default"/>
        <w:b w:val="0"/>
        <w:color w:val="auto"/>
      </w:rPr>
    </w:lvl>
    <w:lvl w:ilvl="1" w:tplc="59046882">
      <w:start w:val="1"/>
      <w:numFmt w:val="upperLetter"/>
      <w:lvlText w:val="%2."/>
      <w:lvlJc w:val="left"/>
      <w:pPr>
        <w:ind w:left="502" w:hanging="360"/>
      </w:pPr>
      <w:rPr>
        <w:rFonts w:ascii="Times New Roman" w:hAnsi="Times New Roman" w:cs="Times New Roman" w:hint="default"/>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0"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8BD1B23"/>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A356BF"/>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85C5744"/>
    <w:multiLevelType w:val="hybridMultilevel"/>
    <w:tmpl w:val="DD1CF68E"/>
    <w:lvl w:ilvl="0" w:tplc="532646EC">
      <w:start w:val="1"/>
      <w:numFmt w:val="upperLetter"/>
      <w:lvlText w:val="%1."/>
      <w:lvlJc w:val="left"/>
      <w:pPr>
        <w:tabs>
          <w:tab w:val="num" w:pos="502"/>
        </w:tabs>
        <w:ind w:left="502"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6"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5"/>
  </w:num>
  <w:num w:numId="2">
    <w:abstractNumId w:val="1"/>
  </w:num>
  <w:num w:numId="3">
    <w:abstractNumId w:val="0"/>
  </w:num>
  <w:num w:numId="4">
    <w:abstractNumId w:val="22"/>
  </w:num>
  <w:num w:numId="5">
    <w:abstractNumId w:val="2"/>
  </w:num>
  <w:num w:numId="6">
    <w:abstractNumId w:val="37"/>
  </w:num>
  <w:num w:numId="7">
    <w:abstractNumId w:val="55"/>
  </w:num>
  <w:num w:numId="8">
    <w:abstractNumId w:val="14"/>
  </w:num>
  <w:num w:numId="9">
    <w:abstractNumId w:val="28"/>
  </w:num>
  <w:num w:numId="10">
    <w:abstractNumId w:val="25"/>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6"/>
  </w:num>
  <w:num w:numId="26">
    <w:abstractNumId w:val="40"/>
  </w:num>
  <w:num w:numId="27">
    <w:abstractNumId w:val="79"/>
  </w:num>
  <w:num w:numId="28">
    <w:abstractNumId w:val="39"/>
  </w:num>
  <w:num w:numId="29">
    <w:abstractNumId w:val="70"/>
  </w:num>
  <w:num w:numId="30">
    <w:abstractNumId w:val="58"/>
  </w:num>
  <w:num w:numId="31">
    <w:abstractNumId w:val="47"/>
  </w:num>
  <w:num w:numId="32">
    <w:abstractNumId w:val="27"/>
  </w:num>
  <w:num w:numId="33">
    <w:abstractNumId w:val="51"/>
  </w:num>
  <w:num w:numId="34">
    <w:abstractNumId w:val="36"/>
  </w:num>
  <w:num w:numId="35">
    <w:abstractNumId w:val="45"/>
  </w:num>
  <w:num w:numId="36">
    <w:abstractNumId w:val="82"/>
  </w:num>
  <w:num w:numId="37">
    <w:abstractNumId w:val="81"/>
  </w:num>
  <w:num w:numId="38">
    <w:abstractNumId w:val="42"/>
  </w:num>
  <w:num w:numId="39">
    <w:abstractNumId w:val="31"/>
  </w:num>
  <w:num w:numId="40">
    <w:abstractNumId w:val="76"/>
  </w:num>
  <w:num w:numId="41">
    <w:abstractNumId w:val="16"/>
  </w:num>
  <w:num w:numId="42">
    <w:abstractNumId w:val="68"/>
  </w:num>
  <w:num w:numId="43">
    <w:abstractNumId w:val="44"/>
  </w:num>
  <w:num w:numId="44">
    <w:abstractNumId w:val="71"/>
  </w:num>
  <w:num w:numId="45">
    <w:abstractNumId w:val="52"/>
  </w:num>
  <w:num w:numId="46">
    <w:abstractNumId w:val="63"/>
  </w:num>
  <w:num w:numId="47">
    <w:abstractNumId w:val="67"/>
  </w:num>
  <w:num w:numId="48">
    <w:abstractNumId w:val="15"/>
  </w:num>
  <w:num w:numId="49">
    <w:abstractNumId w:val="35"/>
  </w:num>
  <w:num w:numId="50">
    <w:abstractNumId w:val="57"/>
  </w:num>
  <w:num w:numId="51">
    <w:abstractNumId w:val="60"/>
  </w:num>
  <w:num w:numId="52">
    <w:abstractNumId w:val="77"/>
  </w:num>
  <w:num w:numId="53">
    <w:abstractNumId w:val="73"/>
  </w:num>
  <w:num w:numId="54">
    <w:abstractNumId w:val="49"/>
  </w:num>
  <w:num w:numId="55">
    <w:abstractNumId w:val="54"/>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74"/>
  </w:num>
  <w:num w:numId="61">
    <w:abstractNumId w:val="18"/>
  </w:num>
  <w:num w:numId="62">
    <w:abstractNumId w:val="19"/>
  </w:num>
  <w:num w:numId="63">
    <w:abstractNumId w:val="21"/>
  </w:num>
  <w:num w:numId="64">
    <w:abstractNumId w:val="24"/>
  </w:num>
  <w:num w:numId="65">
    <w:abstractNumId w:val="34"/>
  </w:num>
  <w:num w:numId="66">
    <w:abstractNumId w:val="38"/>
  </w:num>
  <w:num w:numId="67">
    <w:abstractNumId w:val="46"/>
  </w:num>
  <w:num w:numId="68">
    <w:abstractNumId w:val="48"/>
  </w:num>
  <w:num w:numId="69">
    <w:abstractNumId w:val="50"/>
  </w:num>
  <w:num w:numId="70">
    <w:abstractNumId w:val="53"/>
  </w:num>
  <w:num w:numId="71">
    <w:abstractNumId w:val="56"/>
  </w:num>
  <w:num w:numId="72">
    <w:abstractNumId w:val="62"/>
  </w:num>
  <w:num w:numId="73">
    <w:abstractNumId w:val="64"/>
  </w:num>
  <w:num w:numId="74">
    <w:abstractNumId w:val="65"/>
  </w:num>
  <w:num w:numId="75">
    <w:abstractNumId w:val="69"/>
  </w:num>
  <w:num w:numId="76">
    <w:abstractNumId w:val="72"/>
  </w:num>
  <w:num w:numId="77">
    <w:abstractNumId w:val="78"/>
  </w:num>
  <w:num w:numId="78">
    <w:abstractNumId w:val="80"/>
  </w:num>
  <w:num w:numId="79">
    <w:abstractNumId w:val="61"/>
  </w:num>
  <w:num w:numId="80">
    <w:abstractNumId w:val="23"/>
  </w:num>
  <w:num w:numId="81">
    <w:abstractNumId w:val="66"/>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3D"/>
    <w:rsid w:val="00003857"/>
    <w:rsid w:val="0001034E"/>
    <w:rsid w:val="00014998"/>
    <w:rsid w:val="00014F5D"/>
    <w:rsid w:val="0002651B"/>
    <w:rsid w:val="00030130"/>
    <w:rsid w:val="000301B7"/>
    <w:rsid w:val="00030A78"/>
    <w:rsid w:val="00032B15"/>
    <w:rsid w:val="00044503"/>
    <w:rsid w:val="00055C45"/>
    <w:rsid w:val="00057727"/>
    <w:rsid w:val="00057F56"/>
    <w:rsid w:val="00060973"/>
    <w:rsid w:val="000623EA"/>
    <w:rsid w:val="00065C72"/>
    <w:rsid w:val="00072CFC"/>
    <w:rsid w:val="0008733A"/>
    <w:rsid w:val="000953FA"/>
    <w:rsid w:val="000A4DE2"/>
    <w:rsid w:val="000B45F9"/>
    <w:rsid w:val="000C7EFE"/>
    <w:rsid w:val="000D5FE7"/>
    <w:rsid w:val="000E2319"/>
    <w:rsid w:val="0010270E"/>
    <w:rsid w:val="00105F29"/>
    <w:rsid w:val="0011582E"/>
    <w:rsid w:val="00116770"/>
    <w:rsid w:val="001377BC"/>
    <w:rsid w:val="0014596C"/>
    <w:rsid w:val="00160D4C"/>
    <w:rsid w:val="00170DF4"/>
    <w:rsid w:val="00172DEB"/>
    <w:rsid w:val="00172FD6"/>
    <w:rsid w:val="001859BC"/>
    <w:rsid w:val="00194EBA"/>
    <w:rsid w:val="001A052F"/>
    <w:rsid w:val="001A7A3A"/>
    <w:rsid w:val="001B30AF"/>
    <w:rsid w:val="001C33A1"/>
    <w:rsid w:val="001D1745"/>
    <w:rsid w:val="001D2183"/>
    <w:rsid w:val="001F17E8"/>
    <w:rsid w:val="001F5C2D"/>
    <w:rsid w:val="002134FD"/>
    <w:rsid w:val="002139FE"/>
    <w:rsid w:val="00226727"/>
    <w:rsid w:val="00226D28"/>
    <w:rsid w:val="00233C17"/>
    <w:rsid w:val="00235B76"/>
    <w:rsid w:val="00257EF2"/>
    <w:rsid w:val="00264C3B"/>
    <w:rsid w:val="0027703D"/>
    <w:rsid w:val="0028256C"/>
    <w:rsid w:val="002A682B"/>
    <w:rsid w:val="002A6C25"/>
    <w:rsid w:val="002C5C8D"/>
    <w:rsid w:val="002E03B8"/>
    <w:rsid w:val="002E4E53"/>
    <w:rsid w:val="002E7CA4"/>
    <w:rsid w:val="00317EFE"/>
    <w:rsid w:val="003578F1"/>
    <w:rsid w:val="003627BD"/>
    <w:rsid w:val="003700FD"/>
    <w:rsid w:val="00387167"/>
    <w:rsid w:val="003910F3"/>
    <w:rsid w:val="00391EBF"/>
    <w:rsid w:val="003A3563"/>
    <w:rsid w:val="003A4E26"/>
    <w:rsid w:val="003C574C"/>
    <w:rsid w:val="003C5A07"/>
    <w:rsid w:val="003C791E"/>
    <w:rsid w:val="003E7D92"/>
    <w:rsid w:val="00417109"/>
    <w:rsid w:val="00417477"/>
    <w:rsid w:val="0043331F"/>
    <w:rsid w:val="00433E81"/>
    <w:rsid w:val="004350E2"/>
    <w:rsid w:val="004638CA"/>
    <w:rsid w:val="00476D6B"/>
    <w:rsid w:val="00481AC4"/>
    <w:rsid w:val="0048728C"/>
    <w:rsid w:val="004926EB"/>
    <w:rsid w:val="0049430A"/>
    <w:rsid w:val="004A3B2E"/>
    <w:rsid w:val="004B694C"/>
    <w:rsid w:val="004C1A66"/>
    <w:rsid w:val="004F2AB0"/>
    <w:rsid w:val="004F5D51"/>
    <w:rsid w:val="00513AF5"/>
    <w:rsid w:val="00522C1B"/>
    <w:rsid w:val="005301B4"/>
    <w:rsid w:val="00531C2F"/>
    <w:rsid w:val="00535EB3"/>
    <w:rsid w:val="00552A22"/>
    <w:rsid w:val="005806EF"/>
    <w:rsid w:val="005B44E0"/>
    <w:rsid w:val="005B509B"/>
    <w:rsid w:val="005C441B"/>
    <w:rsid w:val="005E420D"/>
    <w:rsid w:val="005F737C"/>
    <w:rsid w:val="00611020"/>
    <w:rsid w:val="00655D9C"/>
    <w:rsid w:val="00666B89"/>
    <w:rsid w:val="00684EA7"/>
    <w:rsid w:val="006A0D33"/>
    <w:rsid w:val="006A1521"/>
    <w:rsid w:val="006A4F25"/>
    <w:rsid w:val="006B1EED"/>
    <w:rsid w:val="006C09A4"/>
    <w:rsid w:val="006C7109"/>
    <w:rsid w:val="006C7FFB"/>
    <w:rsid w:val="006E2E36"/>
    <w:rsid w:val="006F6EAD"/>
    <w:rsid w:val="007315FA"/>
    <w:rsid w:val="00731F5F"/>
    <w:rsid w:val="00736F80"/>
    <w:rsid w:val="00743880"/>
    <w:rsid w:val="00744E77"/>
    <w:rsid w:val="00766A7E"/>
    <w:rsid w:val="007712AB"/>
    <w:rsid w:val="00774A14"/>
    <w:rsid w:val="007B082D"/>
    <w:rsid w:val="007B5FDF"/>
    <w:rsid w:val="007D5798"/>
    <w:rsid w:val="007E1B48"/>
    <w:rsid w:val="007F2426"/>
    <w:rsid w:val="007F2673"/>
    <w:rsid w:val="0080520D"/>
    <w:rsid w:val="00812F79"/>
    <w:rsid w:val="00816EE3"/>
    <w:rsid w:val="00826E3D"/>
    <w:rsid w:val="00844B15"/>
    <w:rsid w:val="00846B0F"/>
    <w:rsid w:val="00850A9C"/>
    <w:rsid w:val="008519EF"/>
    <w:rsid w:val="008576E4"/>
    <w:rsid w:val="008577B9"/>
    <w:rsid w:val="00862745"/>
    <w:rsid w:val="00870C1F"/>
    <w:rsid w:val="0087171C"/>
    <w:rsid w:val="00872616"/>
    <w:rsid w:val="008A181A"/>
    <w:rsid w:val="008B553A"/>
    <w:rsid w:val="008C646D"/>
    <w:rsid w:val="008E0612"/>
    <w:rsid w:val="008F470E"/>
    <w:rsid w:val="00934BAC"/>
    <w:rsid w:val="00935E21"/>
    <w:rsid w:val="00992EB7"/>
    <w:rsid w:val="0099558D"/>
    <w:rsid w:val="00996414"/>
    <w:rsid w:val="009C230C"/>
    <w:rsid w:val="009D1FD7"/>
    <w:rsid w:val="009D7602"/>
    <w:rsid w:val="009E21D6"/>
    <w:rsid w:val="009E2AB5"/>
    <w:rsid w:val="009E55C6"/>
    <w:rsid w:val="009E5910"/>
    <w:rsid w:val="009F2BF2"/>
    <w:rsid w:val="00A02B4C"/>
    <w:rsid w:val="00A30F34"/>
    <w:rsid w:val="00A42EEA"/>
    <w:rsid w:val="00A518CA"/>
    <w:rsid w:val="00A52D71"/>
    <w:rsid w:val="00A54925"/>
    <w:rsid w:val="00A7487A"/>
    <w:rsid w:val="00A754CF"/>
    <w:rsid w:val="00A75BEA"/>
    <w:rsid w:val="00A7690A"/>
    <w:rsid w:val="00A91AE4"/>
    <w:rsid w:val="00AD68A7"/>
    <w:rsid w:val="00AE4FEE"/>
    <w:rsid w:val="00AF0417"/>
    <w:rsid w:val="00AF283E"/>
    <w:rsid w:val="00AF7421"/>
    <w:rsid w:val="00B01321"/>
    <w:rsid w:val="00B104EA"/>
    <w:rsid w:val="00B1114C"/>
    <w:rsid w:val="00B27129"/>
    <w:rsid w:val="00B35BEB"/>
    <w:rsid w:val="00B540DD"/>
    <w:rsid w:val="00B673A1"/>
    <w:rsid w:val="00B74B18"/>
    <w:rsid w:val="00B83328"/>
    <w:rsid w:val="00BB2C85"/>
    <w:rsid w:val="00BC2BFB"/>
    <w:rsid w:val="00BD487A"/>
    <w:rsid w:val="00BD7AF2"/>
    <w:rsid w:val="00BE1E70"/>
    <w:rsid w:val="00BE2E49"/>
    <w:rsid w:val="00BF05D8"/>
    <w:rsid w:val="00BF4557"/>
    <w:rsid w:val="00C0460C"/>
    <w:rsid w:val="00C1023A"/>
    <w:rsid w:val="00C10423"/>
    <w:rsid w:val="00C104ED"/>
    <w:rsid w:val="00C11D0F"/>
    <w:rsid w:val="00C23230"/>
    <w:rsid w:val="00C36566"/>
    <w:rsid w:val="00C5516F"/>
    <w:rsid w:val="00C72C11"/>
    <w:rsid w:val="00C749E6"/>
    <w:rsid w:val="00C90A75"/>
    <w:rsid w:val="00CA32FD"/>
    <w:rsid w:val="00CB4527"/>
    <w:rsid w:val="00CB7511"/>
    <w:rsid w:val="00CD787B"/>
    <w:rsid w:val="00CF0148"/>
    <w:rsid w:val="00CF47FC"/>
    <w:rsid w:val="00CF6242"/>
    <w:rsid w:val="00CF7182"/>
    <w:rsid w:val="00D60D9D"/>
    <w:rsid w:val="00D60EC9"/>
    <w:rsid w:val="00D6487D"/>
    <w:rsid w:val="00D7154E"/>
    <w:rsid w:val="00D81FC0"/>
    <w:rsid w:val="00D82E3E"/>
    <w:rsid w:val="00D967FF"/>
    <w:rsid w:val="00D9778E"/>
    <w:rsid w:val="00DA1C22"/>
    <w:rsid w:val="00DA39B0"/>
    <w:rsid w:val="00DA4142"/>
    <w:rsid w:val="00DA43A9"/>
    <w:rsid w:val="00DB3C90"/>
    <w:rsid w:val="00DC6F4A"/>
    <w:rsid w:val="00DD5308"/>
    <w:rsid w:val="00DE4421"/>
    <w:rsid w:val="00E01282"/>
    <w:rsid w:val="00E02D5E"/>
    <w:rsid w:val="00E032B1"/>
    <w:rsid w:val="00E17035"/>
    <w:rsid w:val="00E2453E"/>
    <w:rsid w:val="00E46CFD"/>
    <w:rsid w:val="00E46F86"/>
    <w:rsid w:val="00E83C7D"/>
    <w:rsid w:val="00E86410"/>
    <w:rsid w:val="00EA25CA"/>
    <w:rsid w:val="00EA76A5"/>
    <w:rsid w:val="00EC0EF7"/>
    <w:rsid w:val="00EC1E41"/>
    <w:rsid w:val="00EC4586"/>
    <w:rsid w:val="00ED170D"/>
    <w:rsid w:val="00F06F54"/>
    <w:rsid w:val="00F0785E"/>
    <w:rsid w:val="00F446D7"/>
    <w:rsid w:val="00F73ADA"/>
    <w:rsid w:val="00F82D4C"/>
    <w:rsid w:val="00F87563"/>
    <w:rsid w:val="00FA5A8C"/>
    <w:rsid w:val="00FB3FB8"/>
    <w:rsid w:val="00FD5E26"/>
    <w:rsid w:val="00FE216C"/>
    <w:rsid w:val="00FE3703"/>
    <w:rsid w:val="00FE6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7B6A"/>
  <w15:chartTrackingRefBased/>
  <w15:docId w15:val="{7A579886-A214-4AB8-9F41-C891E9DB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E4FEE"/>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AE4FEE"/>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AE4FEE"/>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AE4FEE"/>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AE4FEE"/>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AE4FEE"/>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AE4FEE"/>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AE4FEE"/>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AE4FEE"/>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4FEE"/>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AE4FEE"/>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AE4FEE"/>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AE4FEE"/>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AE4FEE"/>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AE4FEE"/>
    <w:rPr>
      <w:rFonts w:ascii="Cambria" w:eastAsia="MS Mincho" w:hAnsi="Cambria" w:cs="Times New Roman"/>
      <w:b/>
      <w:bCs/>
      <w:lang w:val="en-US" w:eastAsia="x-none"/>
    </w:rPr>
  </w:style>
  <w:style w:type="character" w:customStyle="1" w:styleId="Balk7Char">
    <w:name w:val="Başlık 7 Char"/>
    <w:basedOn w:val="VarsaylanParagrafYazTipi"/>
    <w:link w:val="Balk7"/>
    <w:rsid w:val="00AE4FEE"/>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AE4FEE"/>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AE4FEE"/>
    <w:rPr>
      <w:rFonts w:ascii="Calibri" w:eastAsia="MS Gothic" w:hAnsi="Calibri" w:cs="Times New Roman"/>
      <w:lang w:val="en-US" w:eastAsia="x-none"/>
    </w:rPr>
  </w:style>
  <w:style w:type="paragraph" w:styleId="BalonMetni">
    <w:name w:val="Balloon Text"/>
    <w:basedOn w:val="Normal"/>
    <w:link w:val="BalonMetniChar"/>
    <w:uiPriority w:val="99"/>
    <w:unhideWhenUsed/>
    <w:rsid w:val="00AE4FEE"/>
    <w:rPr>
      <w:rFonts w:ascii="Segoe UI" w:hAnsi="Segoe UI" w:cs="Segoe UI"/>
      <w:sz w:val="18"/>
      <w:szCs w:val="18"/>
    </w:rPr>
  </w:style>
  <w:style w:type="character" w:customStyle="1" w:styleId="BalonMetniChar">
    <w:name w:val="Balon Metni Char"/>
    <w:basedOn w:val="VarsaylanParagrafYazTipi"/>
    <w:link w:val="BalonMetni"/>
    <w:uiPriority w:val="99"/>
    <w:rsid w:val="00AE4FEE"/>
    <w:rPr>
      <w:rFonts w:ascii="Segoe UI" w:eastAsia="Times New Roman" w:hAnsi="Segoe UI" w:cs="Segoe UI"/>
      <w:sz w:val="18"/>
      <w:szCs w:val="18"/>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AE4FEE"/>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AE4FEE"/>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AE4FEE"/>
    <w:rPr>
      <w:sz w:val="24"/>
      <w:lang w:val="tr-TR" w:eastAsia="tr-TR"/>
    </w:rPr>
  </w:style>
  <w:style w:type="paragraph" w:customStyle="1" w:styleId="Default">
    <w:name w:val="Default"/>
    <w:uiPriority w:val="99"/>
    <w:rsid w:val="00AE4FEE"/>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AE4FEE"/>
    <w:pPr>
      <w:spacing w:after="2973"/>
    </w:pPr>
    <w:rPr>
      <w:color w:val="auto"/>
    </w:rPr>
  </w:style>
  <w:style w:type="paragraph" w:customStyle="1" w:styleId="CM103">
    <w:name w:val="CM103"/>
    <w:basedOn w:val="Default"/>
    <w:next w:val="Default"/>
    <w:rsid w:val="00AE4FEE"/>
    <w:pPr>
      <w:spacing w:after="3555"/>
    </w:pPr>
    <w:rPr>
      <w:color w:val="auto"/>
    </w:rPr>
  </w:style>
  <w:style w:type="paragraph" w:customStyle="1" w:styleId="CM1">
    <w:name w:val="CM1"/>
    <w:basedOn w:val="Default"/>
    <w:next w:val="Default"/>
    <w:rsid w:val="00AE4FEE"/>
    <w:pPr>
      <w:spacing w:line="378" w:lineRule="atLeast"/>
    </w:pPr>
    <w:rPr>
      <w:color w:val="auto"/>
    </w:rPr>
  </w:style>
  <w:style w:type="paragraph" w:customStyle="1" w:styleId="CM138">
    <w:name w:val="CM138"/>
    <w:basedOn w:val="Default"/>
    <w:next w:val="Default"/>
    <w:rsid w:val="00AE4FEE"/>
    <w:pPr>
      <w:spacing w:after="310"/>
    </w:pPr>
    <w:rPr>
      <w:color w:val="auto"/>
    </w:rPr>
  </w:style>
  <w:style w:type="paragraph" w:customStyle="1" w:styleId="CM2">
    <w:name w:val="CM2"/>
    <w:basedOn w:val="Default"/>
    <w:next w:val="Default"/>
    <w:rsid w:val="00AE4FEE"/>
    <w:pPr>
      <w:spacing w:line="260" w:lineRule="atLeast"/>
    </w:pPr>
    <w:rPr>
      <w:color w:val="auto"/>
    </w:rPr>
  </w:style>
  <w:style w:type="paragraph" w:customStyle="1" w:styleId="CM105">
    <w:name w:val="CM105"/>
    <w:basedOn w:val="Default"/>
    <w:next w:val="Default"/>
    <w:rsid w:val="00AE4FEE"/>
    <w:pPr>
      <w:spacing w:after="363"/>
    </w:pPr>
    <w:rPr>
      <w:color w:val="auto"/>
    </w:rPr>
  </w:style>
  <w:style w:type="paragraph" w:customStyle="1" w:styleId="CM3">
    <w:name w:val="CM3"/>
    <w:basedOn w:val="Default"/>
    <w:next w:val="Default"/>
    <w:rsid w:val="00AE4FEE"/>
    <w:pPr>
      <w:spacing w:line="266" w:lineRule="atLeast"/>
    </w:pPr>
    <w:rPr>
      <w:color w:val="auto"/>
    </w:rPr>
  </w:style>
  <w:style w:type="paragraph" w:customStyle="1" w:styleId="CM4">
    <w:name w:val="CM4"/>
    <w:basedOn w:val="Default"/>
    <w:next w:val="Default"/>
    <w:rsid w:val="00AE4FEE"/>
    <w:rPr>
      <w:color w:val="auto"/>
    </w:rPr>
  </w:style>
  <w:style w:type="paragraph" w:customStyle="1" w:styleId="CM106">
    <w:name w:val="CM106"/>
    <w:basedOn w:val="Default"/>
    <w:next w:val="Default"/>
    <w:rsid w:val="00AE4FEE"/>
    <w:pPr>
      <w:spacing w:after="493"/>
    </w:pPr>
    <w:rPr>
      <w:color w:val="auto"/>
    </w:rPr>
  </w:style>
  <w:style w:type="paragraph" w:customStyle="1" w:styleId="CM5">
    <w:name w:val="CM5"/>
    <w:basedOn w:val="Default"/>
    <w:next w:val="Default"/>
    <w:rsid w:val="00AE4FEE"/>
    <w:pPr>
      <w:spacing w:line="273" w:lineRule="atLeast"/>
    </w:pPr>
    <w:rPr>
      <w:color w:val="auto"/>
    </w:rPr>
  </w:style>
  <w:style w:type="paragraph" w:customStyle="1" w:styleId="CM104">
    <w:name w:val="CM104"/>
    <w:basedOn w:val="Default"/>
    <w:next w:val="Default"/>
    <w:rsid w:val="00AE4FEE"/>
    <w:pPr>
      <w:spacing w:after="253"/>
    </w:pPr>
    <w:rPr>
      <w:color w:val="auto"/>
    </w:rPr>
  </w:style>
  <w:style w:type="paragraph" w:customStyle="1" w:styleId="CM6">
    <w:name w:val="CM6"/>
    <w:basedOn w:val="Default"/>
    <w:next w:val="Default"/>
    <w:rsid w:val="00AE4FEE"/>
    <w:pPr>
      <w:spacing w:line="318" w:lineRule="atLeast"/>
    </w:pPr>
    <w:rPr>
      <w:color w:val="auto"/>
    </w:rPr>
  </w:style>
  <w:style w:type="paragraph" w:customStyle="1" w:styleId="CM107">
    <w:name w:val="CM107"/>
    <w:basedOn w:val="Default"/>
    <w:next w:val="Default"/>
    <w:rsid w:val="00AE4FEE"/>
    <w:pPr>
      <w:spacing w:after="62"/>
    </w:pPr>
    <w:rPr>
      <w:color w:val="auto"/>
    </w:rPr>
  </w:style>
  <w:style w:type="paragraph" w:customStyle="1" w:styleId="CM119">
    <w:name w:val="CM119"/>
    <w:basedOn w:val="Default"/>
    <w:next w:val="Default"/>
    <w:rsid w:val="00AE4FEE"/>
    <w:pPr>
      <w:spacing w:after="58"/>
    </w:pPr>
    <w:rPr>
      <w:color w:val="auto"/>
    </w:rPr>
  </w:style>
  <w:style w:type="paragraph" w:customStyle="1" w:styleId="CM108">
    <w:name w:val="CM108"/>
    <w:basedOn w:val="Default"/>
    <w:next w:val="Default"/>
    <w:rsid w:val="00AE4FEE"/>
    <w:pPr>
      <w:spacing w:after="103"/>
    </w:pPr>
    <w:rPr>
      <w:color w:val="auto"/>
    </w:rPr>
  </w:style>
  <w:style w:type="paragraph" w:customStyle="1" w:styleId="CM8">
    <w:name w:val="CM8"/>
    <w:basedOn w:val="Default"/>
    <w:next w:val="Default"/>
    <w:rsid w:val="00AE4FEE"/>
    <w:rPr>
      <w:color w:val="auto"/>
    </w:rPr>
  </w:style>
  <w:style w:type="paragraph" w:customStyle="1" w:styleId="CM9">
    <w:name w:val="CM9"/>
    <w:basedOn w:val="Default"/>
    <w:next w:val="Default"/>
    <w:rsid w:val="00AE4FEE"/>
    <w:pPr>
      <w:spacing w:line="266" w:lineRule="atLeast"/>
    </w:pPr>
    <w:rPr>
      <w:color w:val="auto"/>
    </w:rPr>
  </w:style>
  <w:style w:type="paragraph" w:customStyle="1" w:styleId="CM10">
    <w:name w:val="CM10"/>
    <w:basedOn w:val="Default"/>
    <w:next w:val="Default"/>
    <w:rsid w:val="00AE4FEE"/>
    <w:pPr>
      <w:spacing w:line="293" w:lineRule="atLeast"/>
    </w:pPr>
    <w:rPr>
      <w:color w:val="auto"/>
    </w:rPr>
  </w:style>
  <w:style w:type="paragraph" w:customStyle="1" w:styleId="CM11">
    <w:name w:val="CM11"/>
    <w:basedOn w:val="Default"/>
    <w:next w:val="Default"/>
    <w:rsid w:val="00AE4FEE"/>
    <w:pPr>
      <w:spacing w:line="266" w:lineRule="atLeast"/>
    </w:pPr>
    <w:rPr>
      <w:color w:val="auto"/>
    </w:rPr>
  </w:style>
  <w:style w:type="paragraph" w:customStyle="1" w:styleId="CM12">
    <w:name w:val="CM12"/>
    <w:basedOn w:val="Default"/>
    <w:next w:val="Default"/>
    <w:rsid w:val="00AE4FEE"/>
    <w:rPr>
      <w:color w:val="auto"/>
    </w:rPr>
  </w:style>
  <w:style w:type="paragraph" w:customStyle="1" w:styleId="CM13">
    <w:name w:val="CM13"/>
    <w:basedOn w:val="Default"/>
    <w:next w:val="Default"/>
    <w:rsid w:val="00AE4FEE"/>
    <w:pPr>
      <w:spacing w:line="340" w:lineRule="atLeast"/>
    </w:pPr>
    <w:rPr>
      <w:color w:val="auto"/>
    </w:rPr>
  </w:style>
  <w:style w:type="paragraph" w:customStyle="1" w:styleId="CM113">
    <w:name w:val="CM113"/>
    <w:basedOn w:val="Default"/>
    <w:next w:val="Default"/>
    <w:rsid w:val="00AE4FEE"/>
    <w:pPr>
      <w:spacing w:after="1243"/>
    </w:pPr>
    <w:rPr>
      <w:color w:val="auto"/>
    </w:rPr>
  </w:style>
  <w:style w:type="paragraph" w:customStyle="1" w:styleId="CM14">
    <w:name w:val="CM14"/>
    <w:basedOn w:val="Default"/>
    <w:next w:val="Default"/>
    <w:rsid w:val="00AE4FEE"/>
    <w:pPr>
      <w:spacing w:line="720" w:lineRule="atLeast"/>
    </w:pPr>
    <w:rPr>
      <w:color w:val="auto"/>
    </w:rPr>
  </w:style>
  <w:style w:type="paragraph" w:customStyle="1" w:styleId="CM15">
    <w:name w:val="CM15"/>
    <w:basedOn w:val="Default"/>
    <w:next w:val="Default"/>
    <w:rsid w:val="00AE4FEE"/>
    <w:rPr>
      <w:color w:val="auto"/>
    </w:rPr>
  </w:style>
  <w:style w:type="paragraph" w:customStyle="1" w:styleId="CM16">
    <w:name w:val="CM16"/>
    <w:basedOn w:val="Default"/>
    <w:next w:val="Default"/>
    <w:rsid w:val="00AE4FEE"/>
    <w:pPr>
      <w:spacing w:line="266" w:lineRule="atLeast"/>
    </w:pPr>
    <w:rPr>
      <w:color w:val="auto"/>
    </w:rPr>
  </w:style>
  <w:style w:type="paragraph" w:customStyle="1" w:styleId="CM17">
    <w:name w:val="CM17"/>
    <w:basedOn w:val="Default"/>
    <w:next w:val="Default"/>
    <w:rsid w:val="00AE4FEE"/>
    <w:pPr>
      <w:spacing w:line="293" w:lineRule="atLeast"/>
    </w:pPr>
    <w:rPr>
      <w:color w:val="auto"/>
    </w:rPr>
  </w:style>
  <w:style w:type="paragraph" w:customStyle="1" w:styleId="CM19">
    <w:name w:val="CM19"/>
    <w:basedOn w:val="Default"/>
    <w:next w:val="Default"/>
    <w:rsid w:val="00AE4FEE"/>
    <w:pPr>
      <w:spacing w:line="266" w:lineRule="atLeast"/>
    </w:pPr>
    <w:rPr>
      <w:color w:val="auto"/>
    </w:rPr>
  </w:style>
  <w:style w:type="paragraph" w:customStyle="1" w:styleId="CM20">
    <w:name w:val="CM20"/>
    <w:basedOn w:val="Default"/>
    <w:next w:val="Default"/>
    <w:rsid w:val="00AE4FEE"/>
    <w:pPr>
      <w:spacing w:line="276" w:lineRule="atLeast"/>
    </w:pPr>
    <w:rPr>
      <w:color w:val="auto"/>
    </w:rPr>
  </w:style>
  <w:style w:type="paragraph" w:customStyle="1" w:styleId="CM21">
    <w:name w:val="CM21"/>
    <w:basedOn w:val="Default"/>
    <w:next w:val="Default"/>
    <w:rsid w:val="00AE4FEE"/>
    <w:rPr>
      <w:color w:val="auto"/>
    </w:rPr>
  </w:style>
  <w:style w:type="paragraph" w:customStyle="1" w:styleId="CM22">
    <w:name w:val="CM22"/>
    <w:basedOn w:val="Default"/>
    <w:next w:val="Default"/>
    <w:rsid w:val="00AE4FEE"/>
    <w:pPr>
      <w:spacing w:line="286" w:lineRule="atLeast"/>
    </w:pPr>
    <w:rPr>
      <w:color w:val="auto"/>
    </w:rPr>
  </w:style>
  <w:style w:type="paragraph" w:customStyle="1" w:styleId="CM23">
    <w:name w:val="CM23"/>
    <w:basedOn w:val="Default"/>
    <w:next w:val="Default"/>
    <w:rsid w:val="00AE4FEE"/>
    <w:pPr>
      <w:spacing w:line="291" w:lineRule="atLeast"/>
    </w:pPr>
    <w:rPr>
      <w:color w:val="auto"/>
    </w:rPr>
  </w:style>
  <w:style w:type="paragraph" w:customStyle="1" w:styleId="CM24">
    <w:name w:val="CM24"/>
    <w:basedOn w:val="Default"/>
    <w:next w:val="Default"/>
    <w:rsid w:val="00AE4FEE"/>
    <w:rPr>
      <w:color w:val="auto"/>
    </w:rPr>
  </w:style>
  <w:style w:type="paragraph" w:customStyle="1" w:styleId="CM118">
    <w:name w:val="CM118"/>
    <w:basedOn w:val="Default"/>
    <w:next w:val="Default"/>
    <w:rsid w:val="00AE4FEE"/>
    <w:pPr>
      <w:spacing w:after="570"/>
    </w:pPr>
    <w:rPr>
      <w:color w:val="auto"/>
    </w:rPr>
  </w:style>
  <w:style w:type="paragraph" w:customStyle="1" w:styleId="CM25">
    <w:name w:val="CM25"/>
    <w:basedOn w:val="Default"/>
    <w:next w:val="Default"/>
    <w:rsid w:val="00AE4FEE"/>
    <w:pPr>
      <w:spacing w:line="193" w:lineRule="atLeast"/>
    </w:pPr>
    <w:rPr>
      <w:color w:val="auto"/>
    </w:rPr>
  </w:style>
  <w:style w:type="paragraph" w:customStyle="1" w:styleId="CM26">
    <w:name w:val="CM26"/>
    <w:basedOn w:val="Default"/>
    <w:next w:val="Default"/>
    <w:rsid w:val="00AE4FEE"/>
    <w:pPr>
      <w:spacing w:line="266" w:lineRule="atLeast"/>
    </w:pPr>
    <w:rPr>
      <w:color w:val="auto"/>
    </w:rPr>
  </w:style>
  <w:style w:type="paragraph" w:customStyle="1" w:styleId="CM27">
    <w:name w:val="CM27"/>
    <w:basedOn w:val="Default"/>
    <w:next w:val="Default"/>
    <w:rsid w:val="00AE4FEE"/>
    <w:rPr>
      <w:color w:val="auto"/>
    </w:rPr>
  </w:style>
  <w:style w:type="paragraph" w:customStyle="1" w:styleId="CM28">
    <w:name w:val="CM28"/>
    <w:basedOn w:val="Default"/>
    <w:next w:val="Default"/>
    <w:rsid w:val="00AE4FEE"/>
    <w:pPr>
      <w:spacing w:line="376" w:lineRule="atLeast"/>
    </w:pPr>
    <w:rPr>
      <w:color w:val="auto"/>
    </w:rPr>
  </w:style>
  <w:style w:type="paragraph" w:customStyle="1" w:styleId="CM120">
    <w:name w:val="CM120"/>
    <w:basedOn w:val="Default"/>
    <w:next w:val="Default"/>
    <w:rsid w:val="00AE4FEE"/>
    <w:pPr>
      <w:spacing w:after="420"/>
    </w:pPr>
    <w:rPr>
      <w:color w:val="auto"/>
    </w:rPr>
  </w:style>
  <w:style w:type="paragraph" w:customStyle="1" w:styleId="CM110">
    <w:name w:val="CM110"/>
    <w:basedOn w:val="Default"/>
    <w:next w:val="Default"/>
    <w:rsid w:val="00AE4FEE"/>
    <w:pPr>
      <w:spacing w:after="175"/>
    </w:pPr>
    <w:rPr>
      <w:color w:val="auto"/>
    </w:rPr>
  </w:style>
  <w:style w:type="paragraph" w:customStyle="1" w:styleId="CM30">
    <w:name w:val="CM30"/>
    <w:basedOn w:val="Default"/>
    <w:next w:val="Default"/>
    <w:rsid w:val="00AE4FEE"/>
    <w:pPr>
      <w:spacing w:line="440" w:lineRule="atLeast"/>
    </w:pPr>
    <w:rPr>
      <w:color w:val="auto"/>
    </w:rPr>
  </w:style>
  <w:style w:type="paragraph" w:customStyle="1" w:styleId="CM33">
    <w:name w:val="CM33"/>
    <w:basedOn w:val="Default"/>
    <w:next w:val="Default"/>
    <w:rsid w:val="00AE4FEE"/>
    <w:pPr>
      <w:spacing w:line="303" w:lineRule="atLeast"/>
    </w:pPr>
    <w:rPr>
      <w:color w:val="auto"/>
    </w:rPr>
  </w:style>
  <w:style w:type="paragraph" w:customStyle="1" w:styleId="CM125">
    <w:name w:val="CM125"/>
    <w:basedOn w:val="Default"/>
    <w:next w:val="Default"/>
    <w:rsid w:val="00AE4FEE"/>
    <w:pPr>
      <w:spacing w:after="1095"/>
    </w:pPr>
    <w:rPr>
      <w:color w:val="auto"/>
    </w:rPr>
  </w:style>
  <w:style w:type="paragraph" w:customStyle="1" w:styleId="CM34">
    <w:name w:val="CM34"/>
    <w:basedOn w:val="Default"/>
    <w:next w:val="Default"/>
    <w:rsid w:val="00AE4FEE"/>
    <w:pPr>
      <w:spacing w:line="498" w:lineRule="atLeast"/>
    </w:pPr>
    <w:rPr>
      <w:color w:val="auto"/>
    </w:rPr>
  </w:style>
  <w:style w:type="paragraph" w:customStyle="1" w:styleId="CM124">
    <w:name w:val="CM124"/>
    <w:basedOn w:val="Default"/>
    <w:next w:val="Default"/>
    <w:rsid w:val="00AE4FEE"/>
    <w:pPr>
      <w:spacing w:after="1000"/>
    </w:pPr>
    <w:rPr>
      <w:color w:val="auto"/>
    </w:rPr>
  </w:style>
  <w:style w:type="paragraph" w:customStyle="1" w:styleId="CM122">
    <w:name w:val="CM122"/>
    <w:basedOn w:val="Default"/>
    <w:next w:val="Default"/>
    <w:rsid w:val="00AE4FEE"/>
    <w:pPr>
      <w:spacing w:after="1630"/>
    </w:pPr>
    <w:rPr>
      <w:color w:val="auto"/>
    </w:rPr>
  </w:style>
  <w:style w:type="paragraph" w:customStyle="1" w:styleId="CM36">
    <w:name w:val="CM36"/>
    <w:basedOn w:val="Default"/>
    <w:next w:val="Default"/>
    <w:rsid w:val="00AE4FEE"/>
    <w:rPr>
      <w:color w:val="auto"/>
    </w:rPr>
  </w:style>
  <w:style w:type="paragraph" w:customStyle="1" w:styleId="CM109">
    <w:name w:val="CM109"/>
    <w:basedOn w:val="Default"/>
    <w:next w:val="Default"/>
    <w:rsid w:val="00AE4FEE"/>
    <w:pPr>
      <w:spacing w:after="683"/>
    </w:pPr>
    <w:rPr>
      <w:color w:val="auto"/>
    </w:rPr>
  </w:style>
  <w:style w:type="paragraph" w:customStyle="1" w:styleId="CM37">
    <w:name w:val="CM37"/>
    <w:basedOn w:val="Default"/>
    <w:next w:val="Default"/>
    <w:rsid w:val="00AE4FEE"/>
    <w:rPr>
      <w:color w:val="auto"/>
    </w:rPr>
  </w:style>
  <w:style w:type="paragraph" w:customStyle="1" w:styleId="CM38">
    <w:name w:val="CM38"/>
    <w:basedOn w:val="Default"/>
    <w:next w:val="Default"/>
    <w:rsid w:val="00AE4FEE"/>
    <w:pPr>
      <w:spacing w:line="293" w:lineRule="atLeast"/>
    </w:pPr>
    <w:rPr>
      <w:color w:val="auto"/>
    </w:rPr>
  </w:style>
  <w:style w:type="paragraph" w:customStyle="1" w:styleId="CM39">
    <w:name w:val="CM39"/>
    <w:basedOn w:val="Default"/>
    <w:next w:val="Default"/>
    <w:rsid w:val="00AE4FEE"/>
    <w:pPr>
      <w:spacing w:line="278" w:lineRule="atLeast"/>
    </w:pPr>
    <w:rPr>
      <w:color w:val="auto"/>
    </w:rPr>
  </w:style>
  <w:style w:type="paragraph" w:customStyle="1" w:styleId="CM40">
    <w:name w:val="CM40"/>
    <w:basedOn w:val="Default"/>
    <w:next w:val="Default"/>
    <w:rsid w:val="00AE4FEE"/>
    <w:pPr>
      <w:spacing w:line="378" w:lineRule="atLeast"/>
    </w:pPr>
    <w:rPr>
      <w:color w:val="auto"/>
    </w:rPr>
  </w:style>
  <w:style w:type="paragraph" w:customStyle="1" w:styleId="CM41">
    <w:name w:val="CM41"/>
    <w:basedOn w:val="Default"/>
    <w:next w:val="Default"/>
    <w:rsid w:val="00AE4FEE"/>
    <w:rPr>
      <w:color w:val="auto"/>
    </w:rPr>
  </w:style>
  <w:style w:type="paragraph" w:customStyle="1" w:styleId="CM42">
    <w:name w:val="CM42"/>
    <w:basedOn w:val="Default"/>
    <w:next w:val="Default"/>
    <w:rsid w:val="00AE4FEE"/>
    <w:pPr>
      <w:spacing w:line="266" w:lineRule="atLeast"/>
    </w:pPr>
    <w:rPr>
      <w:color w:val="auto"/>
    </w:rPr>
  </w:style>
  <w:style w:type="paragraph" w:customStyle="1" w:styleId="CM43">
    <w:name w:val="CM43"/>
    <w:basedOn w:val="Default"/>
    <w:next w:val="Default"/>
    <w:rsid w:val="00AE4FEE"/>
    <w:pPr>
      <w:spacing w:line="266" w:lineRule="atLeast"/>
    </w:pPr>
    <w:rPr>
      <w:color w:val="auto"/>
    </w:rPr>
  </w:style>
  <w:style w:type="paragraph" w:customStyle="1" w:styleId="CM128">
    <w:name w:val="CM128"/>
    <w:basedOn w:val="Default"/>
    <w:next w:val="Default"/>
    <w:rsid w:val="00AE4FEE"/>
    <w:pPr>
      <w:spacing w:after="855"/>
    </w:pPr>
    <w:rPr>
      <w:color w:val="auto"/>
    </w:rPr>
  </w:style>
  <w:style w:type="paragraph" w:customStyle="1" w:styleId="CM46">
    <w:name w:val="CM46"/>
    <w:basedOn w:val="Default"/>
    <w:next w:val="Default"/>
    <w:rsid w:val="00AE4FEE"/>
    <w:pPr>
      <w:spacing w:line="216" w:lineRule="atLeast"/>
    </w:pPr>
    <w:rPr>
      <w:color w:val="auto"/>
    </w:rPr>
  </w:style>
  <w:style w:type="paragraph" w:customStyle="1" w:styleId="CM47">
    <w:name w:val="CM47"/>
    <w:basedOn w:val="Default"/>
    <w:next w:val="Default"/>
    <w:rsid w:val="00AE4FEE"/>
    <w:pPr>
      <w:spacing w:line="216" w:lineRule="atLeast"/>
    </w:pPr>
    <w:rPr>
      <w:color w:val="auto"/>
    </w:rPr>
  </w:style>
  <w:style w:type="paragraph" w:customStyle="1" w:styleId="CM48">
    <w:name w:val="CM48"/>
    <w:basedOn w:val="Default"/>
    <w:next w:val="Default"/>
    <w:rsid w:val="00AE4FEE"/>
    <w:pPr>
      <w:spacing w:line="216" w:lineRule="atLeast"/>
    </w:pPr>
    <w:rPr>
      <w:color w:val="auto"/>
    </w:rPr>
  </w:style>
  <w:style w:type="paragraph" w:customStyle="1" w:styleId="CM49">
    <w:name w:val="CM49"/>
    <w:basedOn w:val="Default"/>
    <w:next w:val="Default"/>
    <w:rsid w:val="00AE4FEE"/>
    <w:pPr>
      <w:spacing w:line="216" w:lineRule="atLeast"/>
    </w:pPr>
    <w:rPr>
      <w:color w:val="auto"/>
    </w:rPr>
  </w:style>
  <w:style w:type="paragraph" w:customStyle="1" w:styleId="CM50">
    <w:name w:val="CM50"/>
    <w:basedOn w:val="Default"/>
    <w:next w:val="Default"/>
    <w:rsid w:val="00AE4FEE"/>
    <w:pPr>
      <w:spacing w:line="216" w:lineRule="atLeast"/>
    </w:pPr>
    <w:rPr>
      <w:color w:val="auto"/>
    </w:rPr>
  </w:style>
  <w:style w:type="paragraph" w:customStyle="1" w:styleId="CM127">
    <w:name w:val="CM127"/>
    <w:basedOn w:val="Default"/>
    <w:next w:val="Default"/>
    <w:rsid w:val="00AE4FEE"/>
    <w:pPr>
      <w:spacing w:after="3365"/>
    </w:pPr>
    <w:rPr>
      <w:color w:val="auto"/>
    </w:rPr>
  </w:style>
  <w:style w:type="paragraph" w:customStyle="1" w:styleId="CM51">
    <w:name w:val="CM51"/>
    <w:basedOn w:val="Default"/>
    <w:next w:val="Default"/>
    <w:rsid w:val="00AE4FEE"/>
    <w:pPr>
      <w:spacing w:line="546" w:lineRule="atLeast"/>
    </w:pPr>
    <w:rPr>
      <w:color w:val="auto"/>
    </w:rPr>
  </w:style>
  <w:style w:type="paragraph" w:customStyle="1" w:styleId="CM131">
    <w:name w:val="CM131"/>
    <w:basedOn w:val="Default"/>
    <w:next w:val="Default"/>
    <w:rsid w:val="00AE4FEE"/>
    <w:pPr>
      <w:spacing w:after="2603"/>
    </w:pPr>
    <w:rPr>
      <w:color w:val="auto"/>
    </w:rPr>
  </w:style>
  <w:style w:type="paragraph" w:customStyle="1" w:styleId="CM126">
    <w:name w:val="CM126"/>
    <w:basedOn w:val="Default"/>
    <w:next w:val="Default"/>
    <w:rsid w:val="00AE4FEE"/>
    <w:pPr>
      <w:spacing w:after="2790"/>
    </w:pPr>
    <w:rPr>
      <w:color w:val="auto"/>
    </w:rPr>
  </w:style>
  <w:style w:type="paragraph" w:customStyle="1" w:styleId="CM121">
    <w:name w:val="CM121"/>
    <w:basedOn w:val="Default"/>
    <w:next w:val="Default"/>
    <w:rsid w:val="00AE4FEE"/>
    <w:pPr>
      <w:spacing w:after="770"/>
    </w:pPr>
    <w:rPr>
      <w:color w:val="auto"/>
    </w:rPr>
  </w:style>
  <w:style w:type="paragraph" w:customStyle="1" w:styleId="CM52">
    <w:name w:val="CM52"/>
    <w:basedOn w:val="Default"/>
    <w:next w:val="Default"/>
    <w:rsid w:val="00AE4FEE"/>
    <w:pPr>
      <w:spacing w:line="373" w:lineRule="atLeast"/>
    </w:pPr>
    <w:rPr>
      <w:color w:val="auto"/>
    </w:rPr>
  </w:style>
  <w:style w:type="paragraph" w:customStyle="1" w:styleId="CM53">
    <w:name w:val="CM53"/>
    <w:basedOn w:val="Default"/>
    <w:next w:val="Default"/>
    <w:rsid w:val="00AE4FEE"/>
    <w:pPr>
      <w:spacing w:line="266" w:lineRule="atLeast"/>
    </w:pPr>
    <w:rPr>
      <w:color w:val="auto"/>
    </w:rPr>
  </w:style>
  <w:style w:type="paragraph" w:customStyle="1" w:styleId="CM54">
    <w:name w:val="CM54"/>
    <w:basedOn w:val="Default"/>
    <w:next w:val="Default"/>
    <w:rsid w:val="00AE4FEE"/>
    <w:rPr>
      <w:color w:val="auto"/>
    </w:rPr>
  </w:style>
  <w:style w:type="paragraph" w:customStyle="1" w:styleId="CM55">
    <w:name w:val="CM55"/>
    <w:basedOn w:val="Default"/>
    <w:next w:val="Default"/>
    <w:rsid w:val="00AE4FEE"/>
    <w:pPr>
      <w:spacing w:line="266" w:lineRule="atLeast"/>
    </w:pPr>
    <w:rPr>
      <w:color w:val="auto"/>
    </w:rPr>
  </w:style>
  <w:style w:type="paragraph" w:customStyle="1" w:styleId="CM56">
    <w:name w:val="CM56"/>
    <w:basedOn w:val="Default"/>
    <w:next w:val="Default"/>
    <w:rsid w:val="00AE4FEE"/>
    <w:pPr>
      <w:spacing w:line="293" w:lineRule="atLeast"/>
    </w:pPr>
    <w:rPr>
      <w:color w:val="auto"/>
    </w:rPr>
  </w:style>
  <w:style w:type="paragraph" w:customStyle="1" w:styleId="CM57">
    <w:name w:val="CM57"/>
    <w:basedOn w:val="Default"/>
    <w:next w:val="Default"/>
    <w:rsid w:val="00AE4FEE"/>
    <w:pPr>
      <w:spacing w:line="783" w:lineRule="atLeast"/>
    </w:pPr>
    <w:rPr>
      <w:color w:val="auto"/>
    </w:rPr>
  </w:style>
  <w:style w:type="paragraph" w:customStyle="1" w:styleId="CM58">
    <w:name w:val="CM58"/>
    <w:basedOn w:val="Default"/>
    <w:next w:val="Default"/>
    <w:rsid w:val="00AE4FEE"/>
    <w:pPr>
      <w:spacing w:line="266" w:lineRule="atLeast"/>
    </w:pPr>
    <w:rPr>
      <w:color w:val="auto"/>
    </w:rPr>
  </w:style>
  <w:style w:type="paragraph" w:customStyle="1" w:styleId="CM59">
    <w:name w:val="CM59"/>
    <w:basedOn w:val="Default"/>
    <w:next w:val="Default"/>
    <w:rsid w:val="00AE4FEE"/>
    <w:pPr>
      <w:spacing w:line="266" w:lineRule="atLeast"/>
    </w:pPr>
    <w:rPr>
      <w:color w:val="auto"/>
    </w:rPr>
  </w:style>
  <w:style w:type="paragraph" w:customStyle="1" w:styleId="CM60">
    <w:name w:val="CM60"/>
    <w:basedOn w:val="Default"/>
    <w:next w:val="Default"/>
    <w:rsid w:val="00AE4FEE"/>
    <w:pPr>
      <w:spacing w:line="293" w:lineRule="atLeast"/>
    </w:pPr>
    <w:rPr>
      <w:color w:val="auto"/>
    </w:rPr>
  </w:style>
  <w:style w:type="paragraph" w:customStyle="1" w:styleId="CM61">
    <w:name w:val="CM61"/>
    <w:basedOn w:val="Default"/>
    <w:next w:val="Default"/>
    <w:rsid w:val="00AE4FEE"/>
    <w:rPr>
      <w:color w:val="auto"/>
    </w:rPr>
  </w:style>
  <w:style w:type="paragraph" w:customStyle="1" w:styleId="CM62">
    <w:name w:val="CM62"/>
    <w:basedOn w:val="Default"/>
    <w:next w:val="Default"/>
    <w:rsid w:val="00AE4FEE"/>
    <w:pPr>
      <w:spacing w:line="293" w:lineRule="atLeast"/>
    </w:pPr>
    <w:rPr>
      <w:color w:val="auto"/>
    </w:rPr>
  </w:style>
  <w:style w:type="paragraph" w:customStyle="1" w:styleId="CM63">
    <w:name w:val="CM63"/>
    <w:basedOn w:val="Default"/>
    <w:next w:val="Default"/>
    <w:rsid w:val="00AE4FEE"/>
    <w:pPr>
      <w:spacing w:line="271" w:lineRule="atLeast"/>
    </w:pPr>
    <w:rPr>
      <w:color w:val="auto"/>
    </w:rPr>
  </w:style>
  <w:style w:type="paragraph" w:customStyle="1" w:styleId="CM64">
    <w:name w:val="CM64"/>
    <w:basedOn w:val="Default"/>
    <w:next w:val="Default"/>
    <w:rsid w:val="00AE4FEE"/>
    <w:pPr>
      <w:spacing w:line="266" w:lineRule="atLeast"/>
    </w:pPr>
    <w:rPr>
      <w:color w:val="auto"/>
    </w:rPr>
  </w:style>
  <w:style w:type="paragraph" w:customStyle="1" w:styleId="CM65">
    <w:name w:val="CM65"/>
    <w:basedOn w:val="Default"/>
    <w:next w:val="Default"/>
    <w:rsid w:val="00AE4FEE"/>
    <w:pPr>
      <w:spacing w:line="266" w:lineRule="atLeast"/>
    </w:pPr>
    <w:rPr>
      <w:color w:val="auto"/>
    </w:rPr>
  </w:style>
  <w:style w:type="paragraph" w:customStyle="1" w:styleId="CM66">
    <w:name w:val="CM66"/>
    <w:basedOn w:val="Default"/>
    <w:next w:val="Default"/>
    <w:rsid w:val="00AE4FEE"/>
    <w:pPr>
      <w:spacing w:line="266" w:lineRule="atLeast"/>
    </w:pPr>
    <w:rPr>
      <w:color w:val="auto"/>
    </w:rPr>
  </w:style>
  <w:style w:type="paragraph" w:customStyle="1" w:styleId="CM67">
    <w:name w:val="CM67"/>
    <w:basedOn w:val="Default"/>
    <w:next w:val="Default"/>
    <w:rsid w:val="00AE4FEE"/>
    <w:pPr>
      <w:spacing w:line="266" w:lineRule="atLeast"/>
    </w:pPr>
    <w:rPr>
      <w:color w:val="auto"/>
    </w:rPr>
  </w:style>
  <w:style w:type="paragraph" w:customStyle="1" w:styleId="CM68">
    <w:name w:val="CM68"/>
    <w:basedOn w:val="Default"/>
    <w:next w:val="Default"/>
    <w:rsid w:val="00AE4FEE"/>
    <w:pPr>
      <w:spacing w:line="266" w:lineRule="atLeast"/>
    </w:pPr>
    <w:rPr>
      <w:color w:val="auto"/>
    </w:rPr>
  </w:style>
  <w:style w:type="paragraph" w:customStyle="1" w:styleId="CM70">
    <w:name w:val="CM70"/>
    <w:basedOn w:val="Default"/>
    <w:next w:val="Default"/>
    <w:rsid w:val="00AE4FEE"/>
    <w:pPr>
      <w:spacing w:line="266" w:lineRule="atLeast"/>
    </w:pPr>
    <w:rPr>
      <w:color w:val="auto"/>
    </w:rPr>
  </w:style>
  <w:style w:type="paragraph" w:customStyle="1" w:styleId="CM71">
    <w:name w:val="CM71"/>
    <w:basedOn w:val="Default"/>
    <w:next w:val="Default"/>
    <w:rsid w:val="00AE4FEE"/>
    <w:rPr>
      <w:color w:val="auto"/>
    </w:rPr>
  </w:style>
  <w:style w:type="paragraph" w:customStyle="1" w:styleId="CM72">
    <w:name w:val="CM72"/>
    <w:basedOn w:val="Default"/>
    <w:next w:val="Default"/>
    <w:rsid w:val="00AE4FEE"/>
    <w:pPr>
      <w:spacing w:line="306" w:lineRule="atLeast"/>
    </w:pPr>
    <w:rPr>
      <w:color w:val="auto"/>
    </w:rPr>
  </w:style>
  <w:style w:type="paragraph" w:customStyle="1" w:styleId="CM73">
    <w:name w:val="CM73"/>
    <w:basedOn w:val="Default"/>
    <w:next w:val="Default"/>
    <w:rsid w:val="00AE4FEE"/>
    <w:pPr>
      <w:spacing w:line="313" w:lineRule="atLeast"/>
    </w:pPr>
    <w:rPr>
      <w:color w:val="auto"/>
    </w:rPr>
  </w:style>
  <w:style w:type="paragraph" w:customStyle="1" w:styleId="CM75">
    <w:name w:val="CM75"/>
    <w:basedOn w:val="Default"/>
    <w:next w:val="Default"/>
    <w:rsid w:val="00AE4FEE"/>
    <w:rPr>
      <w:color w:val="auto"/>
    </w:rPr>
  </w:style>
  <w:style w:type="paragraph" w:customStyle="1" w:styleId="CM139">
    <w:name w:val="CM139"/>
    <w:basedOn w:val="Default"/>
    <w:next w:val="Default"/>
    <w:rsid w:val="00AE4FEE"/>
    <w:pPr>
      <w:spacing w:after="2008"/>
    </w:pPr>
    <w:rPr>
      <w:color w:val="auto"/>
    </w:rPr>
  </w:style>
  <w:style w:type="paragraph" w:customStyle="1" w:styleId="CM78">
    <w:name w:val="CM78"/>
    <w:basedOn w:val="Default"/>
    <w:next w:val="Default"/>
    <w:rsid w:val="00AE4FEE"/>
    <w:pPr>
      <w:spacing w:line="720" w:lineRule="atLeast"/>
    </w:pPr>
    <w:rPr>
      <w:color w:val="auto"/>
    </w:rPr>
  </w:style>
  <w:style w:type="paragraph" w:customStyle="1" w:styleId="CM133">
    <w:name w:val="CM133"/>
    <w:basedOn w:val="Default"/>
    <w:next w:val="Default"/>
    <w:rsid w:val="00AE4FEE"/>
    <w:pPr>
      <w:spacing w:after="1725"/>
    </w:pPr>
    <w:rPr>
      <w:color w:val="auto"/>
    </w:rPr>
  </w:style>
  <w:style w:type="paragraph" w:customStyle="1" w:styleId="CM141">
    <w:name w:val="CM141"/>
    <w:basedOn w:val="Default"/>
    <w:next w:val="Default"/>
    <w:rsid w:val="00AE4FEE"/>
    <w:pPr>
      <w:spacing w:after="1165"/>
    </w:pPr>
    <w:rPr>
      <w:color w:val="auto"/>
    </w:rPr>
  </w:style>
  <w:style w:type="paragraph" w:customStyle="1" w:styleId="CM79">
    <w:name w:val="CM79"/>
    <w:basedOn w:val="Default"/>
    <w:next w:val="Default"/>
    <w:rsid w:val="00AE4FEE"/>
    <w:rPr>
      <w:color w:val="auto"/>
    </w:rPr>
  </w:style>
  <w:style w:type="paragraph" w:customStyle="1" w:styleId="CM82">
    <w:name w:val="CM82"/>
    <w:basedOn w:val="Default"/>
    <w:next w:val="Default"/>
    <w:rsid w:val="00AE4FEE"/>
    <w:pPr>
      <w:spacing w:line="266" w:lineRule="atLeast"/>
    </w:pPr>
    <w:rPr>
      <w:color w:val="auto"/>
    </w:rPr>
  </w:style>
  <w:style w:type="paragraph" w:customStyle="1" w:styleId="CM84">
    <w:name w:val="CM84"/>
    <w:basedOn w:val="Default"/>
    <w:next w:val="Default"/>
    <w:rsid w:val="00AE4FEE"/>
    <w:pPr>
      <w:spacing w:line="266" w:lineRule="atLeast"/>
    </w:pPr>
    <w:rPr>
      <w:color w:val="auto"/>
    </w:rPr>
  </w:style>
  <w:style w:type="paragraph" w:customStyle="1" w:styleId="CM85">
    <w:name w:val="CM85"/>
    <w:basedOn w:val="Default"/>
    <w:next w:val="Default"/>
    <w:rsid w:val="00AE4FEE"/>
    <w:rPr>
      <w:color w:val="auto"/>
    </w:rPr>
  </w:style>
  <w:style w:type="paragraph" w:customStyle="1" w:styleId="CM87">
    <w:name w:val="CM87"/>
    <w:basedOn w:val="Default"/>
    <w:next w:val="Default"/>
    <w:rsid w:val="00AE4FEE"/>
    <w:pPr>
      <w:spacing w:line="266" w:lineRule="atLeast"/>
    </w:pPr>
    <w:rPr>
      <w:color w:val="auto"/>
    </w:rPr>
  </w:style>
  <w:style w:type="paragraph" w:customStyle="1" w:styleId="CM88">
    <w:name w:val="CM88"/>
    <w:basedOn w:val="Default"/>
    <w:next w:val="Default"/>
    <w:rsid w:val="00AE4FEE"/>
    <w:pPr>
      <w:spacing w:line="268" w:lineRule="atLeast"/>
    </w:pPr>
    <w:rPr>
      <w:color w:val="auto"/>
    </w:rPr>
  </w:style>
  <w:style w:type="paragraph" w:customStyle="1" w:styleId="CM112">
    <w:name w:val="CM112"/>
    <w:basedOn w:val="Default"/>
    <w:next w:val="Default"/>
    <w:rsid w:val="00AE4FEE"/>
    <w:pPr>
      <w:spacing w:after="930"/>
    </w:pPr>
    <w:rPr>
      <w:color w:val="auto"/>
    </w:rPr>
  </w:style>
  <w:style w:type="paragraph" w:customStyle="1" w:styleId="CM90">
    <w:name w:val="CM90"/>
    <w:basedOn w:val="Default"/>
    <w:next w:val="Default"/>
    <w:rsid w:val="00AE4FEE"/>
    <w:pPr>
      <w:spacing w:line="273" w:lineRule="atLeast"/>
    </w:pPr>
    <w:rPr>
      <w:color w:val="auto"/>
    </w:rPr>
  </w:style>
  <w:style w:type="paragraph" w:customStyle="1" w:styleId="CM91">
    <w:name w:val="CM91"/>
    <w:basedOn w:val="Default"/>
    <w:next w:val="Default"/>
    <w:rsid w:val="00AE4FEE"/>
    <w:pPr>
      <w:spacing w:line="756" w:lineRule="atLeast"/>
    </w:pPr>
    <w:rPr>
      <w:color w:val="auto"/>
    </w:rPr>
  </w:style>
  <w:style w:type="paragraph" w:customStyle="1" w:styleId="CM92">
    <w:name w:val="CM92"/>
    <w:basedOn w:val="Default"/>
    <w:next w:val="Default"/>
    <w:rsid w:val="00AE4FEE"/>
    <w:pPr>
      <w:spacing w:line="293" w:lineRule="atLeast"/>
    </w:pPr>
    <w:rPr>
      <w:color w:val="auto"/>
    </w:rPr>
  </w:style>
  <w:style w:type="paragraph" w:customStyle="1" w:styleId="CM132">
    <w:name w:val="CM132"/>
    <w:basedOn w:val="Default"/>
    <w:next w:val="Default"/>
    <w:rsid w:val="00AE4FEE"/>
    <w:pPr>
      <w:spacing w:after="4468"/>
    </w:pPr>
    <w:rPr>
      <w:color w:val="auto"/>
    </w:rPr>
  </w:style>
  <w:style w:type="paragraph" w:customStyle="1" w:styleId="CM144">
    <w:name w:val="CM144"/>
    <w:basedOn w:val="Default"/>
    <w:next w:val="Default"/>
    <w:rsid w:val="00AE4FEE"/>
    <w:pPr>
      <w:spacing w:after="2175"/>
    </w:pPr>
    <w:rPr>
      <w:color w:val="auto"/>
    </w:rPr>
  </w:style>
  <w:style w:type="paragraph" w:customStyle="1" w:styleId="CM137">
    <w:name w:val="CM137"/>
    <w:basedOn w:val="Default"/>
    <w:next w:val="Default"/>
    <w:rsid w:val="00AE4FEE"/>
    <w:pPr>
      <w:spacing w:after="2230"/>
    </w:pPr>
    <w:rPr>
      <w:color w:val="auto"/>
    </w:rPr>
  </w:style>
  <w:style w:type="paragraph" w:customStyle="1" w:styleId="CM94">
    <w:name w:val="CM94"/>
    <w:basedOn w:val="Default"/>
    <w:next w:val="Default"/>
    <w:rsid w:val="00AE4FEE"/>
    <w:rPr>
      <w:color w:val="auto"/>
    </w:rPr>
  </w:style>
  <w:style w:type="paragraph" w:customStyle="1" w:styleId="CM31">
    <w:name w:val="CM31"/>
    <w:basedOn w:val="Default"/>
    <w:next w:val="Default"/>
    <w:rsid w:val="00AE4FEE"/>
    <w:pPr>
      <w:spacing w:line="271" w:lineRule="atLeast"/>
    </w:pPr>
    <w:rPr>
      <w:color w:val="auto"/>
    </w:rPr>
  </w:style>
  <w:style w:type="paragraph" w:customStyle="1" w:styleId="CM95">
    <w:name w:val="CM95"/>
    <w:basedOn w:val="Default"/>
    <w:next w:val="Default"/>
    <w:rsid w:val="00AE4FEE"/>
    <w:pPr>
      <w:spacing w:line="266" w:lineRule="atLeast"/>
    </w:pPr>
    <w:rPr>
      <w:color w:val="auto"/>
    </w:rPr>
  </w:style>
  <w:style w:type="paragraph" w:customStyle="1" w:styleId="CM96">
    <w:name w:val="CM96"/>
    <w:basedOn w:val="Default"/>
    <w:next w:val="Default"/>
    <w:rsid w:val="00AE4FEE"/>
    <w:pPr>
      <w:spacing w:line="266" w:lineRule="atLeast"/>
    </w:pPr>
    <w:rPr>
      <w:color w:val="auto"/>
    </w:rPr>
  </w:style>
  <w:style w:type="paragraph" w:customStyle="1" w:styleId="CM97">
    <w:name w:val="CM97"/>
    <w:basedOn w:val="Default"/>
    <w:next w:val="Default"/>
    <w:rsid w:val="00AE4FEE"/>
    <w:pPr>
      <w:spacing w:line="193" w:lineRule="atLeast"/>
    </w:pPr>
    <w:rPr>
      <w:color w:val="auto"/>
    </w:rPr>
  </w:style>
  <w:style w:type="paragraph" w:customStyle="1" w:styleId="CM98">
    <w:name w:val="CM98"/>
    <w:basedOn w:val="Default"/>
    <w:next w:val="Default"/>
    <w:rsid w:val="00AE4FEE"/>
    <w:pPr>
      <w:spacing w:line="266" w:lineRule="atLeast"/>
    </w:pPr>
    <w:rPr>
      <w:color w:val="auto"/>
    </w:rPr>
  </w:style>
  <w:style w:type="paragraph" w:customStyle="1" w:styleId="CM130">
    <w:name w:val="CM130"/>
    <w:basedOn w:val="Default"/>
    <w:next w:val="Default"/>
    <w:rsid w:val="00AE4FEE"/>
    <w:pPr>
      <w:spacing w:after="5103"/>
    </w:pPr>
    <w:rPr>
      <w:color w:val="auto"/>
    </w:rPr>
  </w:style>
  <w:style w:type="paragraph" w:customStyle="1" w:styleId="CM101">
    <w:name w:val="CM101"/>
    <w:basedOn w:val="Default"/>
    <w:next w:val="Default"/>
    <w:rsid w:val="00AE4FEE"/>
    <w:pPr>
      <w:spacing w:line="618" w:lineRule="atLeast"/>
    </w:pPr>
    <w:rPr>
      <w:color w:val="auto"/>
    </w:rPr>
  </w:style>
  <w:style w:type="character" w:styleId="Kpr">
    <w:name w:val="Hyperlink"/>
    <w:uiPriority w:val="99"/>
    <w:rsid w:val="00AE4FEE"/>
    <w:rPr>
      <w:color w:val="0000FF"/>
      <w:u w:val="single"/>
    </w:rPr>
  </w:style>
  <w:style w:type="paragraph" w:styleId="GvdeMetni2">
    <w:name w:val="Body Text 2"/>
    <w:basedOn w:val="Normal"/>
    <w:link w:val="GvdeMetni2Char"/>
    <w:uiPriority w:val="99"/>
    <w:rsid w:val="00AE4FEE"/>
    <w:pPr>
      <w:spacing w:after="120" w:line="480" w:lineRule="auto"/>
    </w:pPr>
    <w:rPr>
      <w:lang w:val="en-US" w:eastAsia="x-none"/>
    </w:rPr>
  </w:style>
  <w:style w:type="character" w:customStyle="1" w:styleId="GvdeMetni2Char">
    <w:name w:val="Gövde Metni 2 Char"/>
    <w:basedOn w:val="VarsaylanParagrafYazTipi"/>
    <w:link w:val="GvdeMetni2"/>
    <w:uiPriority w:val="99"/>
    <w:rsid w:val="00AE4FEE"/>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AE4FEE"/>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AE4FEE"/>
    <w:rPr>
      <w:rFonts w:ascii="Times New Roman" w:eastAsia="Times New Roman" w:hAnsi="Times New Roman" w:cs="Times New Roman"/>
      <w:sz w:val="20"/>
      <w:szCs w:val="20"/>
      <w:lang w:val="en-US" w:eastAsia="x-none"/>
    </w:rPr>
  </w:style>
  <w:style w:type="character" w:styleId="DipnotBavurusu">
    <w:name w:val="footnote reference"/>
    <w:rsid w:val="00AE4FEE"/>
    <w:rPr>
      <w:vertAlign w:val="superscript"/>
    </w:rPr>
  </w:style>
  <w:style w:type="paragraph" w:customStyle="1" w:styleId="xl26">
    <w:name w:val="xl26"/>
    <w:basedOn w:val="Normal"/>
    <w:rsid w:val="00AE4F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AE4FEE"/>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AE4FEE"/>
    <w:pPr>
      <w:ind w:left="357" w:right="408"/>
      <w:jc w:val="both"/>
    </w:pPr>
    <w:rPr>
      <w:i/>
      <w:szCs w:val="20"/>
    </w:rPr>
  </w:style>
  <w:style w:type="character" w:customStyle="1" w:styleId="URilekparaCharCharChar">
    <w:name w:val="URiçlekpara Char Char Char"/>
    <w:link w:val="URilekparaCharChar"/>
    <w:locked/>
    <w:rsid w:val="00AE4FEE"/>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AE4FEE"/>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AE4FEE"/>
    <w:rPr>
      <w:rFonts w:ascii="Times New Roman" w:eastAsia="Times New Roman" w:hAnsi="Times New Roman" w:cs="Times New Roman"/>
      <w:sz w:val="24"/>
      <w:szCs w:val="24"/>
      <w:lang w:val="en-US" w:eastAsia="x-none"/>
    </w:rPr>
  </w:style>
  <w:style w:type="character" w:customStyle="1" w:styleId="AltbilgiChar0">
    <w:name w:val="Altbilgi Char"/>
    <w:basedOn w:val="VarsaylanParagrafYazTipi"/>
    <w:uiPriority w:val="99"/>
    <w:rsid w:val="00AE4FEE"/>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AE4FEE"/>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AE4FEE"/>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AE4FE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AE4FEE"/>
    <w:pPr>
      <w:keepNext/>
      <w:keepLines/>
      <w:tabs>
        <w:tab w:val="left" w:pos="567"/>
      </w:tabs>
      <w:spacing w:before="120" w:after="120" w:line="240" w:lineRule="exact"/>
      <w:jc w:val="both"/>
    </w:pPr>
    <w:rPr>
      <w:b/>
    </w:rPr>
  </w:style>
  <w:style w:type="character" w:styleId="SayfaNumaras">
    <w:name w:val="page number"/>
    <w:rsid w:val="00AE4FEE"/>
    <w:rPr>
      <w:rFonts w:cs="Times New Roman"/>
    </w:rPr>
  </w:style>
  <w:style w:type="paragraph" w:styleId="KonuBal">
    <w:name w:val="Title"/>
    <w:basedOn w:val="Normal"/>
    <w:link w:val="KonuBalChar"/>
    <w:qFormat/>
    <w:rsid w:val="00AE4FEE"/>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AE4FEE"/>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AE4FEE"/>
    <w:pPr>
      <w:keepNext/>
      <w:tabs>
        <w:tab w:val="left" w:pos="3402"/>
      </w:tabs>
      <w:spacing w:before="120" w:after="120"/>
    </w:pPr>
    <w:rPr>
      <w:rFonts w:ascii="Arial" w:hAnsi="Arial"/>
    </w:rPr>
  </w:style>
  <w:style w:type="paragraph" w:customStyle="1" w:styleId="HeadingsFont">
    <w:name w:val="Headings Font"/>
    <w:basedOn w:val="Normal"/>
    <w:next w:val="GvdeMetni"/>
    <w:rsid w:val="00AE4FEE"/>
    <w:pPr>
      <w:keepNext/>
    </w:pPr>
    <w:rPr>
      <w:rFonts w:ascii="Arial" w:hAnsi="Arial"/>
    </w:rPr>
  </w:style>
  <w:style w:type="character" w:customStyle="1" w:styleId="Char1">
    <w:name w:val="Char1"/>
    <w:rsid w:val="00AE4FEE"/>
    <w:rPr>
      <w:sz w:val="24"/>
      <w:lang w:val="tr-TR" w:eastAsia="tr-TR"/>
    </w:rPr>
  </w:style>
  <w:style w:type="character" w:customStyle="1" w:styleId="HeadingsFontChar">
    <w:name w:val="Headings Font Char"/>
    <w:rsid w:val="00AE4FEE"/>
    <w:rPr>
      <w:rFonts w:ascii="Arial" w:hAnsi="Arial"/>
      <w:sz w:val="24"/>
      <w:lang w:val="tr-TR" w:eastAsia="tr-TR"/>
    </w:rPr>
  </w:style>
  <w:style w:type="character" w:customStyle="1" w:styleId="Char2">
    <w:name w:val="Char2"/>
    <w:rsid w:val="00AE4FEE"/>
    <w:rPr>
      <w:rFonts w:ascii="Arial" w:hAnsi="Arial"/>
      <w:b/>
      <w:snapToGrid w:val="0"/>
      <w:sz w:val="24"/>
      <w:lang w:val="tr-TR" w:eastAsia="tr-TR"/>
    </w:rPr>
  </w:style>
  <w:style w:type="character" w:customStyle="1" w:styleId="CaptionCharChar">
    <w:name w:val="Caption Char Char"/>
    <w:rsid w:val="00AE4FEE"/>
    <w:rPr>
      <w:rFonts w:ascii="Arial" w:hAnsi="Arial"/>
      <w:b/>
      <w:sz w:val="24"/>
      <w:lang w:val="tr-TR" w:eastAsia="tr-TR"/>
    </w:rPr>
  </w:style>
  <w:style w:type="paragraph" w:styleId="ListeMaddemi">
    <w:name w:val="List Bullet"/>
    <w:basedOn w:val="GvdeMetni"/>
    <w:uiPriority w:val="99"/>
    <w:rsid w:val="00AE4FEE"/>
    <w:pPr>
      <w:keepLines/>
      <w:tabs>
        <w:tab w:val="num" w:pos="606"/>
        <w:tab w:val="num" w:pos="1440"/>
      </w:tabs>
      <w:spacing w:before="0"/>
    </w:pPr>
  </w:style>
  <w:style w:type="paragraph" w:styleId="ListeMaddemi2">
    <w:name w:val="List Bullet 2"/>
    <w:basedOn w:val="ListeMaddemi"/>
    <w:uiPriority w:val="99"/>
    <w:rsid w:val="00AE4FEE"/>
    <w:pPr>
      <w:numPr>
        <w:numId w:val="5"/>
      </w:numPr>
      <w:tabs>
        <w:tab w:val="num" w:pos="606"/>
      </w:tabs>
      <w:spacing w:before="120"/>
      <w:ind w:left="851" w:hanging="426"/>
    </w:pPr>
  </w:style>
  <w:style w:type="paragraph" w:styleId="ListeMaddemi3">
    <w:name w:val="List Bullet 3"/>
    <w:basedOn w:val="GvdeMetni"/>
    <w:uiPriority w:val="99"/>
    <w:rsid w:val="00AE4FEE"/>
    <w:pPr>
      <w:numPr>
        <w:numId w:val="2"/>
      </w:numPr>
      <w:tabs>
        <w:tab w:val="clear" w:pos="851"/>
        <w:tab w:val="num" w:pos="360"/>
      </w:tabs>
      <w:spacing w:before="0"/>
      <w:ind w:left="0" w:firstLine="0"/>
    </w:pPr>
  </w:style>
  <w:style w:type="paragraph" w:styleId="ListeNumaras2">
    <w:name w:val="List Number 2"/>
    <w:basedOn w:val="ListeNumaras"/>
    <w:uiPriority w:val="99"/>
    <w:rsid w:val="00AE4FEE"/>
    <w:pPr>
      <w:numPr>
        <w:numId w:val="3"/>
      </w:numPr>
      <w:tabs>
        <w:tab w:val="num" w:pos="360"/>
      </w:tabs>
      <w:spacing w:before="120"/>
      <w:ind w:left="850"/>
    </w:pPr>
  </w:style>
  <w:style w:type="paragraph" w:styleId="ListeNumaras">
    <w:name w:val="List Number"/>
    <w:basedOn w:val="GvdeMetni"/>
    <w:uiPriority w:val="99"/>
    <w:rsid w:val="00AE4FEE"/>
    <w:pPr>
      <w:keepLines/>
      <w:tabs>
        <w:tab w:val="num" w:pos="360"/>
        <w:tab w:val="num" w:pos="1440"/>
      </w:tabs>
      <w:spacing w:before="0"/>
      <w:ind w:left="850" w:hanging="425"/>
    </w:pPr>
  </w:style>
  <w:style w:type="paragraph" w:customStyle="1" w:styleId="11ptheading">
    <w:name w:val="11 pt heading"/>
    <w:basedOn w:val="HeadingsFont"/>
    <w:next w:val="GvdeMetni"/>
    <w:rsid w:val="00AE4FEE"/>
    <w:pPr>
      <w:numPr>
        <w:numId w:val="4"/>
      </w:numPr>
      <w:tabs>
        <w:tab w:val="clear" w:pos="851"/>
      </w:tabs>
      <w:spacing w:before="360" w:after="120"/>
      <w:ind w:left="0" w:firstLine="0"/>
    </w:pPr>
    <w:rPr>
      <w:b/>
    </w:rPr>
  </w:style>
  <w:style w:type="paragraph" w:styleId="stBilgi">
    <w:name w:val="header"/>
    <w:basedOn w:val="Normal"/>
    <w:link w:val="stBilgiChar"/>
    <w:uiPriority w:val="99"/>
    <w:rsid w:val="00AE4FEE"/>
    <w:pPr>
      <w:tabs>
        <w:tab w:val="right" w:pos="9072"/>
      </w:tabs>
    </w:pPr>
    <w:rPr>
      <w:lang w:val="en-US" w:eastAsia="x-none"/>
    </w:rPr>
  </w:style>
  <w:style w:type="character" w:customStyle="1" w:styleId="stBilgiChar">
    <w:name w:val="Üst Bilgi Char"/>
    <w:basedOn w:val="VarsaylanParagrafYazTipi"/>
    <w:link w:val="stBilgi"/>
    <w:uiPriority w:val="99"/>
    <w:rsid w:val="00AE4FEE"/>
    <w:rPr>
      <w:rFonts w:ascii="Times New Roman" w:eastAsia="Times New Roman" w:hAnsi="Times New Roman" w:cs="Times New Roman"/>
      <w:sz w:val="24"/>
      <w:szCs w:val="24"/>
      <w:lang w:val="en-US" w:eastAsia="x-none"/>
    </w:rPr>
  </w:style>
  <w:style w:type="character" w:customStyle="1" w:styleId="stbilgiChar0">
    <w:name w:val="Üstbilgi Char"/>
    <w:basedOn w:val="VarsaylanParagrafYazTipi"/>
    <w:uiPriority w:val="99"/>
    <w:rsid w:val="00AE4FEE"/>
    <w:rPr>
      <w:rFonts w:ascii="Times New Roman" w:eastAsia="Times New Roman" w:hAnsi="Times New Roman" w:cs="Times New Roman"/>
      <w:sz w:val="24"/>
      <w:szCs w:val="24"/>
      <w:lang w:eastAsia="tr-TR"/>
    </w:rPr>
  </w:style>
  <w:style w:type="paragraph" w:styleId="Liste">
    <w:name w:val="List"/>
    <w:basedOn w:val="GvdeMetni"/>
    <w:uiPriority w:val="99"/>
    <w:rsid w:val="00AE4FEE"/>
    <w:pPr>
      <w:keepLines/>
      <w:spacing w:before="0"/>
      <w:ind w:left="851"/>
    </w:pPr>
  </w:style>
  <w:style w:type="paragraph" w:styleId="Liste2">
    <w:name w:val="List 2"/>
    <w:basedOn w:val="Liste"/>
    <w:uiPriority w:val="99"/>
    <w:rsid w:val="00AE4FEE"/>
    <w:pPr>
      <w:spacing w:before="120"/>
    </w:pPr>
  </w:style>
  <w:style w:type="paragraph" w:customStyle="1" w:styleId="13ptheading">
    <w:name w:val="13 pt heading"/>
    <w:basedOn w:val="HeadingsFont"/>
    <w:next w:val="GvdeMetni"/>
    <w:rsid w:val="00AE4FEE"/>
    <w:pPr>
      <w:spacing w:before="360" w:after="120"/>
    </w:pPr>
    <w:rPr>
      <w:b/>
      <w:sz w:val="26"/>
    </w:rPr>
  </w:style>
  <w:style w:type="paragraph" w:styleId="T1">
    <w:name w:val="toc 1"/>
    <w:basedOn w:val="Normal"/>
    <w:next w:val="Normal"/>
    <w:rsid w:val="00AE4FEE"/>
    <w:pPr>
      <w:spacing w:before="120"/>
    </w:pPr>
    <w:rPr>
      <w:b/>
      <w:bCs/>
      <w:i/>
      <w:iCs/>
    </w:rPr>
  </w:style>
  <w:style w:type="paragraph" w:customStyle="1" w:styleId="TableFootnote">
    <w:name w:val="Table Footnote"/>
    <w:basedOn w:val="Normal"/>
    <w:rsid w:val="00AE4FEE"/>
    <w:pPr>
      <w:spacing w:after="120"/>
      <w:ind w:left="851" w:hanging="851"/>
      <w:jc w:val="both"/>
    </w:pPr>
    <w:rPr>
      <w:sz w:val="18"/>
    </w:rPr>
  </w:style>
  <w:style w:type="character" w:customStyle="1" w:styleId="TableFootnoteChar">
    <w:name w:val="Table Footnote Char"/>
    <w:rsid w:val="00AE4FEE"/>
    <w:rPr>
      <w:sz w:val="24"/>
      <w:lang w:val="tr-TR" w:eastAsia="tr-TR"/>
    </w:rPr>
  </w:style>
  <w:style w:type="paragraph" w:customStyle="1" w:styleId="TableSource">
    <w:name w:val="Table Source"/>
    <w:basedOn w:val="Liste"/>
    <w:rsid w:val="00AE4FEE"/>
  </w:style>
  <w:style w:type="character" w:customStyle="1" w:styleId="TableSourceChar">
    <w:name w:val="Table Source Char"/>
    <w:rsid w:val="00AE4FEE"/>
    <w:rPr>
      <w:rFonts w:cs="Times New Roman"/>
      <w:snapToGrid w:val="0"/>
      <w:sz w:val="24"/>
      <w:szCs w:val="24"/>
      <w:lang w:val="tr-TR" w:eastAsia="tr-TR" w:bidi="ar-SA"/>
    </w:rPr>
  </w:style>
  <w:style w:type="paragraph" w:customStyle="1" w:styleId="05linespaceFortables">
    <w:name w:val="0.5 line space (For tables)"/>
    <w:basedOn w:val="Normal"/>
    <w:next w:val="GvdeMetni"/>
    <w:rsid w:val="00AE4FEE"/>
    <w:pPr>
      <w:spacing w:line="120" w:lineRule="exact"/>
    </w:pPr>
  </w:style>
  <w:style w:type="paragraph" w:styleId="GvdeMetni3">
    <w:name w:val="Body Text 3"/>
    <w:basedOn w:val="Normal"/>
    <w:link w:val="GvdeMetni3Char"/>
    <w:rsid w:val="00AE4FEE"/>
    <w:pPr>
      <w:ind w:right="1134"/>
      <w:jc w:val="both"/>
    </w:pPr>
    <w:rPr>
      <w:sz w:val="16"/>
      <w:szCs w:val="16"/>
      <w:lang w:val="en-US" w:eastAsia="x-none"/>
    </w:rPr>
  </w:style>
  <w:style w:type="character" w:customStyle="1" w:styleId="GvdeMetni3Char">
    <w:name w:val="Gövde Metni 3 Char"/>
    <w:basedOn w:val="VarsaylanParagrafYazTipi"/>
    <w:link w:val="GvdeMetni3"/>
    <w:rsid w:val="00AE4FEE"/>
    <w:rPr>
      <w:rFonts w:ascii="Times New Roman" w:eastAsia="Times New Roman" w:hAnsi="Times New Roman" w:cs="Times New Roman"/>
      <w:sz w:val="16"/>
      <w:szCs w:val="16"/>
      <w:lang w:val="en-US" w:eastAsia="x-none"/>
    </w:rPr>
  </w:style>
  <w:style w:type="paragraph" w:styleId="Liste3">
    <w:name w:val="List 3"/>
    <w:basedOn w:val="Normal"/>
    <w:uiPriority w:val="99"/>
    <w:rsid w:val="00AE4FEE"/>
    <w:pPr>
      <w:ind w:left="1080" w:hanging="360"/>
    </w:pPr>
    <w:rPr>
      <w:lang w:eastAsia="en-US"/>
    </w:rPr>
  </w:style>
  <w:style w:type="paragraph" w:customStyle="1" w:styleId="Style1">
    <w:name w:val="Style1"/>
    <w:basedOn w:val="GvdeMetni"/>
    <w:next w:val="T1"/>
    <w:rsid w:val="00AE4FEE"/>
    <w:rPr>
      <w:lang w:eastAsia="en-US"/>
    </w:rPr>
  </w:style>
  <w:style w:type="paragraph" w:customStyle="1" w:styleId="Text1">
    <w:name w:val="Text 1"/>
    <w:basedOn w:val="Normal"/>
    <w:rsid w:val="00AE4FEE"/>
    <w:pPr>
      <w:spacing w:after="240"/>
      <w:ind w:left="482"/>
      <w:jc w:val="both"/>
    </w:pPr>
    <w:rPr>
      <w:szCs w:val="20"/>
      <w:lang w:val="en-GB" w:eastAsia="en-US"/>
    </w:rPr>
  </w:style>
  <w:style w:type="paragraph" w:customStyle="1" w:styleId="Application5">
    <w:name w:val="Application5"/>
    <w:basedOn w:val="Normal"/>
    <w:autoRedefine/>
    <w:rsid w:val="00AE4FEE"/>
    <w:pPr>
      <w:tabs>
        <w:tab w:val="left" w:pos="851"/>
      </w:tabs>
      <w:jc w:val="both"/>
    </w:pPr>
    <w:rPr>
      <w:spacing w:val="-2"/>
      <w:szCs w:val="20"/>
      <w:lang w:eastAsia="en-US"/>
    </w:rPr>
  </w:style>
  <w:style w:type="paragraph" w:customStyle="1" w:styleId="DoubSign">
    <w:name w:val="DoubSign"/>
    <w:basedOn w:val="Normal"/>
    <w:next w:val="Normal"/>
    <w:rsid w:val="00AE4FEE"/>
    <w:pPr>
      <w:tabs>
        <w:tab w:val="left" w:pos="5103"/>
      </w:tabs>
      <w:spacing w:before="1200"/>
    </w:pPr>
    <w:rPr>
      <w:szCs w:val="20"/>
      <w:lang w:val="en-GB" w:eastAsia="en-US"/>
    </w:rPr>
  </w:style>
  <w:style w:type="paragraph" w:customStyle="1" w:styleId="Guidelines1">
    <w:name w:val="Guidelines 1"/>
    <w:basedOn w:val="T1"/>
    <w:rsid w:val="00AE4FEE"/>
    <w:pPr>
      <w:spacing w:after="120"/>
      <w:ind w:left="488" w:hanging="488"/>
    </w:pPr>
    <w:rPr>
      <w:b w:val="0"/>
      <w:caps/>
      <w:szCs w:val="20"/>
      <w:lang w:val="en-GB" w:eastAsia="en-US"/>
    </w:rPr>
  </w:style>
  <w:style w:type="paragraph" w:customStyle="1" w:styleId="Guidelines2">
    <w:name w:val="Guidelines 2"/>
    <w:basedOn w:val="Normal"/>
    <w:rsid w:val="00AE4FEE"/>
    <w:pPr>
      <w:spacing w:before="240" w:after="240"/>
      <w:jc w:val="both"/>
    </w:pPr>
    <w:rPr>
      <w:b/>
      <w:smallCaps/>
      <w:szCs w:val="20"/>
      <w:lang w:val="en-GB" w:eastAsia="en-US"/>
    </w:rPr>
  </w:style>
  <w:style w:type="paragraph" w:customStyle="1" w:styleId="Blockquote">
    <w:name w:val="Blockquote"/>
    <w:basedOn w:val="Normal"/>
    <w:rsid w:val="00AE4FEE"/>
    <w:pPr>
      <w:widowControl w:val="0"/>
      <w:spacing w:before="100" w:after="100"/>
      <w:ind w:left="360" w:right="360"/>
    </w:pPr>
    <w:rPr>
      <w:lang w:eastAsia="en-US"/>
    </w:rPr>
  </w:style>
  <w:style w:type="paragraph" w:customStyle="1" w:styleId="Application2">
    <w:name w:val="Application2"/>
    <w:basedOn w:val="Normal"/>
    <w:autoRedefine/>
    <w:rsid w:val="00AE4FEE"/>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AE4FEE"/>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AE4FEE"/>
    <w:pPr>
      <w:tabs>
        <w:tab w:val="num" w:pos="720"/>
      </w:tabs>
      <w:ind w:left="720" w:hanging="360"/>
    </w:pPr>
  </w:style>
  <w:style w:type="paragraph" w:styleId="GvdeMetniGirintisi">
    <w:name w:val="Body Text Indent"/>
    <w:basedOn w:val="Normal"/>
    <w:link w:val="GvdeMetniGirintisiChar"/>
    <w:uiPriority w:val="99"/>
    <w:rsid w:val="00AE4FEE"/>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AE4FEE"/>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AE4FEE"/>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AE4FEE"/>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AE4FEE"/>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AE4FEE"/>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AE4FEE"/>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AE4FEE"/>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AE4FEE"/>
    <w:rPr>
      <w:rFonts w:ascii="Arial" w:eastAsia="Times New Roman" w:hAnsi="Arial" w:cs="Arial"/>
      <w:b/>
      <w:bCs/>
    </w:rPr>
  </w:style>
  <w:style w:type="paragraph" w:customStyle="1" w:styleId="Text4">
    <w:name w:val="Text 4"/>
    <w:basedOn w:val="Normal"/>
    <w:rsid w:val="00AE4FEE"/>
    <w:pPr>
      <w:spacing w:after="240"/>
      <w:ind w:left="2880"/>
    </w:pPr>
    <w:rPr>
      <w:szCs w:val="20"/>
      <w:lang w:val="fr-FR" w:eastAsia="en-US"/>
    </w:rPr>
  </w:style>
  <w:style w:type="paragraph" w:customStyle="1" w:styleId="madde">
    <w:name w:val="madde"/>
    <w:basedOn w:val="GvdeMetni"/>
    <w:rsid w:val="00AE4FEE"/>
    <w:pPr>
      <w:keepNext/>
      <w:keepLines/>
      <w:spacing w:before="0" w:after="0"/>
      <w:jc w:val="left"/>
    </w:pPr>
    <w:rPr>
      <w:b/>
    </w:rPr>
  </w:style>
  <w:style w:type="character" w:styleId="zlenenKpr">
    <w:name w:val="FollowedHyperlink"/>
    <w:uiPriority w:val="99"/>
    <w:rsid w:val="00AE4FEE"/>
    <w:rPr>
      <w:color w:val="800080"/>
      <w:u w:val="single"/>
    </w:rPr>
  </w:style>
  <w:style w:type="paragraph" w:customStyle="1" w:styleId="Stil1">
    <w:name w:val="Stil1"/>
    <w:basedOn w:val="Normal"/>
    <w:rsid w:val="00AE4FEE"/>
    <w:pPr>
      <w:tabs>
        <w:tab w:val="num" w:pos="720"/>
      </w:tabs>
      <w:spacing w:before="120"/>
      <w:ind w:left="720" w:hanging="360"/>
    </w:pPr>
    <w:rPr>
      <w:rFonts w:ascii="Tahoma" w:hAnsi="Tahoma"/>
      <w:sz w:val="22"/>
    </w:rPr>
  </w:style>
  <w:style w:type="paragraph" w:customStyle="1" w:styleId="Stil2">
    <w:name w:val="Stil2"/>
    <w:basedOn w:val="Balk1"/>
    <w:rsid w:val="00AE4FEE"/>
    <w:pPr>
      <w:numPr>
        <w:numId w:val="7"/>
      </w:numPr>
      <w:spacing w:before="120"/>
    </w:pPr>
    <w:rPr>
      <w:rFonts w:ascii="Tahoma" w:hAnsi="Tahoma"/>
      <w:sz w:val="22"/>
    </w:rPr>
  </w:style>
  <w:style w:type="paragraph" w:customStyle="1" w:styleId="URbaslk1">
    <w:name w:val="URbaslık1"/>
    <w:basedOn w:val="Normal"/>
    <w:rsid w:val="00AE4FEE"/>
    <w:pPr>
      <w:numPr>
        <w:numId w:val="8"/>
      </w:numPr>
    </w:pPr>
  </w:style>
  <w:style w:type="paragraph" w:styleId="T2">
    <w:name w:val="toc 2"/>
    <w:basedOn w:val="Normal"/>
    <w:next w:val="Normal"/>
    <w:autoRedefine/>
    <w:uiPriority w:val="39"/>
    <w:rsid w:val="00AE4FEE"/>
    <w:pPr>
      <w:spacing w:before="120"/>
      <w:ind w:left="240"/>
    </w:pPr>
    <w:rPr>
      <w:b/>
      <w:bCs/>
      <w:sz w:val="22"/>
      <w:szCs w:val="22"/>
    </w:rPr>
  </w:style>
  <w:style w:type="paragraph" w:styleId="T3">
    <w:name w:val="toc 3"/>
    <w:basedOn w:val="Normal"/>
    <w:next w:val="Normal"/>
    <w:autoRedefine/>
    <w:uiPriority w:val="39"/>
    <w:rsid w:val="00AE4FEE"/>
    <w:pPr>
      <w:tabs>
        <w:tab w:val="left" w:pos="851"/>
        <w:tab w:val="right" w:leader="dot" w:pos="9054"/>
      </w:tabs>
      <w:ind w:left="480"/>
    </w:pPr>
    <w:rPr>
      <w:sz w:val="20"/>
      <w:szCs w:val="20"/>
    </w:rPr>
  </w:style>
  <w:style w:type="paragraph" w:styleId="T4">
    <w:name w:val="toc 4"/>
    <w:basedOn w:val="Normal"/>
    <w:next w:val="Normal"/>
    <w:autoRedefine/>
    <w:uiPriority w:val="39"/>
    <w:rsid w:val="00AE4FEE"/>
    <w:pPr>
      <w:tabs>
        <w:tab w:val="left" w:pos="1134"/>
        <w:tab w:val="right" w:leader="dot" w:pos="9054"/>
      </w:tabs>
      <w:ind w:left="720"/>
    </w:pPr>
    <w:rPr>
      <w:sz w:val="20"/>
      <w:szCs w:val="20"/>
    </w:rPr>
  </w:style>
  <w:style w:type="paragraph" w:styleId="T5">
    <w:name w:val="toc 5"/>
    <w:basedOn w:val="Normal"/>
    <w:next w:val="Normal"/>
    <w:autoRedefine/>
    <w:uiPriority w:val="39"/>
    <w:semiHidden/>
    <w:rsid w:val="00AE4FEE"/>
    <w:pPr>
      <w:ind w:left="960"/>
    </w:pPr>
    <w:rPr>
      <w:sz w:val="20"/>
      <w:szCs w:val="20"/>
    </w:rPr>
  </w:style>
  <w:style w:type="paragraph" w:styleId="T6">
    <w:name w:val="toc 6"/>
    <w:basedOn w:val="Normal"/>
    <w:next w:val="Normal"/>
    <w:autoRedefine/>
    <w:uiPriority w:val="39"/>
    <w:semiHidden/>
    <w:rsid w:val="00AE4FEE"/>
    <w:pPr>
      <w:ind w:left="1200"/>
    </w:pPr>
    <w:rPr>
      <w:sz w:val="20"/>
      <w:szCs w:val="20"/>
    </w:rPr>
  </w:style>
  <w:style w:type="paragraph" w:styleId="T7">
    <w:name w:val="toc 7"/>
    <w:basedOn w:val="Normal"/>
    <w:next w:val="Normal"/>
    <w:autoRedefine/>
    <w:uiPriority w:val="39"/>
    <w:semiHidden/>
    <w:rsid w:val="00AE4FEE"/>
    <w:pPr>
      <w:ind w:left="1440"/>
    </w:pPr>
    <w:rPr>
      <w:sz w:val="20"/>
      <w:szCs w:val="20"/>
    </w:rPr>
  </w:style>
  <w:style w:type="paragraph" w:styleId="T8">
    <w:name w:val="toc 8"/>
    <w:basedOn w:val="Normal"/>
    <w:next w:val="Normal"/>
    <w:autoRedefine/>
    <w:uiPriority w:val="39"/>
    <w:semiHidden/>
    <w:rsid w:val="00AE4FEE"/>
    <w:pPr>
      <w:ind w:left="1680"/>
    </w:pPr>
    <w:rPr>
      <w:sz w:val="20"/>
      <w:szCs w:val="20"/>
    </w:rPr>
  </w:style>
  <w:style w:type="paragraph" w:styleId="T9">
    <w:name w:val="toc 9"/>
    <w:basedOn w:val="Normal"/>
    <w:next w:val="Normal"/>
    <w:autoRedefine/>
    <w:uiPriority w:val="39"/>
    <w:semiHidden/>
    <w:rsid w:val="00AE4FEE"/>
    <w:pPr>
      <w:ind w:left="1920"/>
    </w:pPr>
    <w:rPr>
      <w:sz w:val="20"/>
      <w:szCs w:val="20"/>
    </w:rPr>
  </w:style>
  <w:style w:type="character" w:styleId="SonnotBavurusu">
    <w:name w:val="endnote reference"/>
    <w:uiPriority w:val="99"/>
    <w:rsid w:val="00AE4FEE"/>
    <w:rPr>
      <w:vertAlign w:val="superscript"/>
    </w:rPr>
  </w:style>
  <w:style w:type="paragraph" w:customStyle="1" w:styleId="URilekpara">
    <w:name w:val="URiçlekpara"/>
    <w:basedOn w:val="Normal"/>
    <w:rsid w:val="00AE4FEE"/>
    <w:pPr>
      <w:ind w:left="357" w:right="408"/>
      <w:jc w:val="both"/>
    </w:pPr>
    <w:rPr>
      <w:i/>
    </w:rPr>
  </w:style>
  <w:style w:type="paragraph" w:customStyle="1" w:styleId="URikinciltab">
    <w:name w:val="URikinciltab"/>
    <w:basedOn w:val="Normal"/>
    <w:rsid w:val="00AE4FE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AE4FEE"/>
    <w:pPr>
      <w:spacing w:after="240"/>
    </w:pPr>
    <w:rPr>
      <w:lang w:eastAsia="en-US"/>
    </w:rPr>
  </w:style>
  <w:style w:type="character" w:styleId="HTMLDaktilo">
    <w:name w:val="HTML Typewriter"/>
    <w:uiPriority w:val="99"/>
    <w:rsid w:val="00AE4FEE"/>
    <w:rPr>
      <w:rFonts w:ascii="Arial Unicode MS" w:eastAsia="Arial Unicode MS" w:hAnsi="Arial Unicode MS"/>
      <w:sz w:val="20"/>
    </w:rPr>
  </w:style>
  <w:style w:type="character" w:styleId="AklamaBavurusu">
    <w:name w:val="annotation reference"/>
    <w:uiPriority w:val="99"/>
    <w:semiHidden/>
    <w:rsid w:val="00AE4FEE"/>
    <w:rPr>
      <w:sz w:val="16"/>
    </w:rPr>
  </w:style>
  <w:style w:type="paragraph" w:styleId="AklamaMetni">
    <w:name w:val="annotation text"/>
    <w:basedOn w:val="Normal"/>
    <w:link w:val="AklamaMetniChar"/>
    <w:uiPriority w:val="99"/>
    <w:semiHidden/>
    <w:rsid w:val="00AE4FEE"/>
    <w:rPr>
      <w:sz w:val="20"/>
      <w:szCs w:val="20"/>
      <w:lang w:val="x-none"/>
    </w:rPr>
  </w:style>
  <w:style w:type="character" w:customStyle="1" w:styleId="AklamaMetniChar">
    <w:name w:val="Açıklama Metni Char"/>
    <w:basedOn w:val="VarsaylanParagrafYazTipi"/>
    <w:link w:val="AklamaMetni"/>
    <w:uiPriority w:val="99"/>
    <w:semiHidden/>
    <w:rsid w:val="00AE4FEE"/>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AE4FEE"/>
    <w:rPr>
      <w:sz w:val="24"/>
      <w:lang w:val="tr-TR" w:eastAsia="tr-TR"/>
    </w:rPr>
  </w:style>
  <w:style w:type="paragraph" w:customStyle="1" w:styleId="AnnexTOC">
    <w:name w:val="AnnexTOC"/>
    <w:basedOn w:val="T1"/>
    <w:rsid w:val="00AE4FEE"/>
    <w:pPr>
      <w:tabs>
        <w:tab w:val="left" w:pos="600"/>
      </w:tabs>
      <w:spacing w:before="0"/>
    </w:pPr>
    <w:rPr>
      <w:i w:val="0"/>
      <w:iCs w:val="0"/>
      <w:szCs w:val="20"/>
      <w:lang w:val="en-GB" w:eastAsia="en-US"/>
    </w:rPr>
  </w:style>
  <w:style w:type="paragraph" w:customStyle="1" w:styleId="xl37">
    <w:name w:val="xl37"/>
    <w:basedOn w:val="Normal"/>
    <w:rsid w:val="00AE4FEE"/>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AE4FEE"/>
    <w:pPr>
      <w:spacing w:before="0" w:after="240"/>
      <w:jc w:val="left"/>
    </w:pPr>
    <w:rPr>
      <w:sz w:val="22"/>
      <w:lang w:val="en-GB" w:eastAsia="en-GB"/>
    </w:rPr>
  </w:style>
  <w:style w:type="paragraph" w:customStyle="1" w:styleId="NormalNo">
    <w:name w:val="Normal No."/>
    <w:basedOn w:val="Normal"/>
    <w:rsid w:val="00AE4FEE"/>
    <w:pPr>
      <w:numPr>
        <w:numId w:val="1"/>
      </w:numPr>
      <w:spacing w:after="240"/>
      <w:jc w:val="both"/>
    </w:pPr>
    <w:rPr>
      <w:sz w:val="22"/>
      <w:szCs w:val="20"/>
      <w:lang w:val="en-GB" w:eastAsia="en-US"/>
    </w:rPr>
  </w:style>
  <w:style w:type="paragraph" w:styleId="BelgeBalantlar">
    <w:name w:val="Document Map"/>
    <w:basedOn w:val="Normal"/>
    <w:link w:val="BelgeBalantlarChar"/>
    <w:rsid w:val="00AE4FEE"/>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AE4FEE"/>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AE4FEE"/>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AE4FEE"/>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AE4FEE"/>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AE4FEE"/>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AE4FEE"/>
    <w:rPr>
      <w:b/>
      <w:bCs/>
    </w:rPr>
  </w:style>
  <w:style w:type="character" w:customStyle="1" w:styleId="AklamaKonusuChar">
    <w:name w:val="Açıklama Konusu Char"/>
    <w:basedOn w:val="AklamaMetniChar"/>
    <w:link w:val="AklamaKonusu"/>
    <w:uiPriority w:val="99"/>
    <w:semiHidden/>
    <w:rsid w:val="00AE4FEE"/>
    <w:rPr>
      <w:rFonts w:ascii="Times New Roman" w:eastAsia="Times New Roman" w:hAnsi="Times New Roman" w:cs="Times New Roman"/>
      <w:b/>
      <w:bCs/>
      <w:sz w:val="20"/>
      <w:szCs w:val="20"/>
      <w:lang w:val="x-none" w:eastAsia="tr-TR"/>
    </w:rPr>
  </w:style>
  <w:style w:type="numbering" w:customStyle="1" w:styleId="Headings">
    <w:name w:val="Headings"/>
    <w:rsid w:val="00AE4FEE"/>
    <w:pPr>
      <w:numPr>
        <w:numId w:val="10"/>
      </w:numPr>
    </w:pPr>
  </w:style>
  <w:style w:type="character" w:styleId="Vurgu">
    <w:name w:val="Emphasis"/>
    <w:uiPriority w:val="20"/>
    <w:qFormat/>
    <w:rsid w:val="00AE4FEE"/>
    <w:rPr>
      <w:rFonts w:cs="Times New Roman"/>
      <w:b/>
      <w:i/>
      <w:color w:val="5A5A5A"/>
    </w:rPr>
  </w:style>
  <w:style w:type="paragraph" w:customStyle="1" w:styleId="ListParagraph3">
    <w:name w:val="List Paragraph3"/>
    <w:basedOn w:val="Normal"/>
    <w:uiPriority w:val="99"/>
    <w:qFormat/>
    <w:rsid w:val="00AE4FEE"/>
    <w:pPr>
      <w:ind w:left="708"/>
    </w:pPr>
  </w:style>
  <w:style w:type="character" w:customStyle="1" w:styleId="NoSpacingChar">
    <w:name w:val="No Spacing Char"/>
    <w:link w:val="NoSpacing3"/>
    <w:uiPriority w:val="1"/>
    <w:locked/>
    <w:rsid w:val="00AE4FEE"/>
  </w:style>
  <w:style w:type="paragraph" w:customStyle="1" w:styleId="NoSpacing3">
    <w:name w:val="No Spacing3"/>
    <w:basedOn w:val="Normal"/>
    <w:link w:val="NoSpacingChar"/>
    <w:uiPriority w:val="1"/>
    <w:qFormat/>
    <w:rsid w:val="00AE4FEE"/>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AE4FEE"/>
    <w:rPr>
      <w:rFonts w:ascii="Calibri"/>
      <w:i/>
      <w:iCs/>
      <w:sz w:val="24"/>
      <w:szCs w:val="24"/>
    </w:rPr>
  </w:style>
  <w:style w:type="character" w:styleId="Gl">
    <w:name w:val="Strong"/>
    <w:uiPriority w:val="22"/>
    <w:qFormat/>
    <w:rsid w:val="00AE4FEE"/>
    <w:rPr>
      <w:b/>
      <w:bCs/>
      <w:spacing w:val="0"/>
    </w:rPr>
  </w:style>
  <w:style w:type="character" w:customStyle="1" w:styleId="IntenseEmphasis1">
    <w:name w:val="Intense Emphasis1"/>
    <w:uiPriority w:val="21"/>
    <w:qFormat/>
    <w:rsid w:val="00AE4FEE"/>
    <w:rPr>
      <w:b/>
      <w:bCs/>
      <w:i/>
      <w:iCs/>
      <w:color w:val="4F81BD"/>
      <w:sz w:val="22"/>
      <w:szCs w:val="22"/>
    </w:rPr>
  </w:style>
  <w:style w:type="paragraph" w:styleId="ResimYazs">
    <w:name w:val="caption"/>
    <w:basedOn w:val="Normal"/>
    <w:next w:val="Normal"/>
    <w:uiPriority w:val="35"/>
    <w:qFormat/>
    <w:rsid w:val="00AE4FEE"/>
    <w:pPr>
      <w:ind w:firstLine="360"/>
    </w:pPr>
    <w:rPr>
      <w:rFonts w:ascii="Calibri" w:hAnsi="Calibri"/>
      <w:b/>
      <w:bCs/>
      <w:sz w:val="18"/>
      <w:szCs w:val="18"/>
      <w:lang w:val="en-US" w:eastAsia="en-US" w:bidi="en-US"/>
    </w:rPr>
  </w:style>
  <w:style w:type="character" w:customStyle="1" w:styleId="QuoteChar">
    <w:name w:val="Quote Char"/>
    <w:link w:val="Quote1"/>
    <w:uiPriority w:val="29"/>
    <w:rsid w:val="00AE4FEE"/>
    <w:rPr>
      <w:rFonts w:ascii="Cambria" w:eastAsia="Times New Roman" w:hAnsi="Cambria" w:cs="Times New Roman"/>
      <w:i/>
      <w:iCs/>
      <w:color w:val="5A5A5A"/>
    </w:rPr>
  </w:style>
  <w:style w:type="character" w:customStyle="1" w:styleId="IntenseQuoteChar">
    <w:name w:val="Intense Quote Char"/>
    <w:link w:val="IntenseQuote1"/>
    <w:uiPriority w:val="30"/>
    <w:rsid w:val="00AE4FEE"/>
    <w:rPr>
      <w:rFonts w:ascii="Cambria" w:eastAsia="Times New Roman" w:hAnsi="Cambria" w:cs="Times New Roman"/>
      <w:i/>
      <w:iCs/>
      <w:color w:val="FFFFFF"/>
      <w:sz w:val="24"/>
      <w:szCs w:val="24"/>
    </w:rPr>
  </w:style>
  <w:style w:type="character" w:customStyle="1" w:styleId="SubtleEmphasis1">
    <w:name w:val="Subtle Emphasis1"/>
    <w:uiPriority w:val="19"/>
    <w:qFormat/>
    <w:rsid w:val="00AE4FEE"/>
    <w:rPr>
      <w:i/>
      <w:iCs/>
      <w:color w:val="5A5A5A"/>
    </w:rPr>
  </w:style>
  <w:style w:type="character" w:customStyle="1" w:styleId="SubtleReference1">
    <w:name w:val="Subtle Reference1"/>
    <w:uiPriority w:val="31"/>
    <w:qFormat/>
    <w:rsid w:val="00AE4FEE"/>
    <w:rPr>
      <w:color w:val="auto"/>
      <w:u w:val="single" w:color="9BBB59"/>
    </w:rPr>
  </w:style>
  <w:style w:type="character" w:customStyle="1" w:styleId="IntenseReference1">
    <w:name w:val="Intense Reference1"/>
    <w:uiPriority w:val="32"/>
    <w:qFormat/>
    <w:rsid w:val="00AE4FEE"/>
    <w:rPr>
      <w:b/>
      <w:bCs/>
      <w:color w:val="76923C"/>
      <w:u w:val="single" w:color="9BBB59"/>
    </w:rPr>
  </w:style>
  <w:style w:type="character" w:customStyle="1" w:styleId="BookTitle1">
    <w:name w:val="Book Title1"/>
    <w:uiPriority w:val="33"/>
    <w:qFormat/>
    <w:rsid w:val="00AE4FEE"/>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AE4FEE"/>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AE4FEE"/>
    <w:rPr>
      <w:lang w:val="en-US" w:eastAsia="en-US" w:bidi="en-US"/>
    </w:rPr>
  </w:style>
  <w:style w:type="numbering" w:customStyle="1" w:styleId="ListeYok1">
    <w:name w:val="Liste Yok1"/>
    <w:next w:val="ListeYok"/>
    <w:semiHidden/>
    <w:rsid w:val="00AE4FEE"/>
  </w:style>
  <w:style w:type="character" w:customStyle="1" w:styleId="GvdeMetniGirintisi2Char1">
    <w:name w:val="Gövde Metni Girintisi 2 Char1"/>
    <w:rsid w:val="00AE4FEE"/>
    <w:rPr>
      <w:sz w:val="22"/>
      <w:szCs w:val="22"/>
      <w:lang w:val="en-US" w:eastAsia="en-US" w:bidi="en-US"/>
    </w:rPr>
  </w:style>
  <w:style w:type="character" w:customStyle="1" w:styleId="GvdeMetniGirintisi3Char1">
    <w:name w:val="Gövde Metni Girintisi 3 Char1"/>
    <w:rsid w:val="00AE4FEE"/>
    <w:rPr>
      <w:sz w:val="16"/>
      <w:szCs w:val="16"/>
      <w:lang w:val="en-US" w:eastAsia="en-US" w:bidi="en-US"/>
    </w:rPr>
  </w:style>
  <w:style w:type="table" w:customStyle="1" w:styleId="TabloKlavuzu1">
    <w:name w:val="Tablo Kılavuzu1"/>
    <w:basedOn w:val="NormalTablo"/>
    <w:next w:val="TabloKlavuzu"/>
    <w:rsid w:val="00AE4FEE"/>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E4FEE"/>
  </w:style>
  <w:style w:type="paragraph" w:customStyle="1" w:styleId="Stil4">
    <w:name w:val="Stil4"/>
    <w:basedOn w:val="Normal"/>
    <w:autoRedefine/>
    <w:rsid w:val="00AE4FEE"/>
  </w:style>
  <w:style w:type="table" w:customStyle="1" w:styleId="TabloKlavuzu2">
    <w:name w:val="Tablo Kılavuzu2"/>
    <w:basedOn w:val="NormalTablo"/>
    <w:next w:val="TabloKlavuzu"/>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E4FEE"/>
  </w:style>
  <w:style w:type="character" w:customStyle="1" w:styleId="DipnotKarakterleri">
    <w:name w:val="Dipnot Karakterleri"/>
    <w:rsid w:val="00AE4FEE"/>
    <w:rPr>
      <w:vertAlign w:val="superscript"/>
    </w:rPr>
  </w:style>
  <w:style w:type="paragraph" w:customStyle="1" w:styleId="Footnote">
    <w:name w:val="Footnote"/>
    <w:basedOn w:val="Normal"/>
    <w:rsid w:val="00AE4FEE"/>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AE4FEE"/>
    <w:pPr>
      <w:numPr>
        <w:numId w:val="27"/>
      </w:numPr>
    </w:pPr>
  </w:style>
  <w:style w:type="numbering" w:customStyle="1" w:styleId="WW8Num10">
    <w:name w:val="WW8Num10"/>
    <w:basedOn w:val="ListeYok"/>
    <w:rsid w:val="00AE4FEE"/>
    <w:pPr>
      <w:numPr>
        <w:numId w:val="28"/>
      </w:numPr>
    </w:pPr>
  </w:style>
  <w:style w:type="numbering" w:customStyle="1" w:styleId="WW8Num28">
    <w:name w:val="WW8Num28"/>
    <w:basedOn w:val="ListeYok"/>
    <w:rsid w:val="00AE4FEE"/>
    <w:pPr>
      <w:numPr>
        <w:numId w:val="9"/>
      </w:numPr>
    </w:pPr>
  </w:style>
  <w:style w:type="numbering" w:customStyle="1" w:styleId="WW8Num29">
    <w:name w:val="WW8Num29"/>
    <w:basedOn w:val="ListeYok"/>
    <w:rsid w:val="00AE4FEE"/>
    <w:pPr>
      <w:numPr>
        <w:numId w:val="29"/>
      </w:numPr>
    </w:pPr>
  </w:style>
  <w:style w:type="numbering" w:customStyle="1" w:styleId="WW8Num30">
    <w:name w:val="WW8Num30"/>
    <w:basedOn w:val="ListeYok"/>
    <w:rsid w:val="00AE4FEE"/>
    <w:pPr>
      <w:numPr>
        <w:numId w:val="30"/>
      </w:numPr>
    </w:pPr>
  </w:style>
  <w:style w:type="numbering" w:customStyle="1" w:styleId="WW8Num31">
    <w:name w:val="WW8Num31"/>
    <w:basedOn w:val="ListeYok"/>
    <w:rsid w:val="00AE4FEE"/>
    <w:pPr>
      <w:numPr>
        <w:numId w:val="31"/>
      </w:numPr>
    </w:pPr>
  </w:style>
  <w:style w:type="numbering" w:customStyle="1" w:styleId="WW8Num32">
    <w:name w:val="WW8Num32"/>
    <w:basedOn w:val="ListeYok"/>
    <w:rsid w:val="00AE4FEE"/>
    <w:pPr>
      <w:numPr>
        <w:numId w:val="32"/>
      </w:numPr>
    </w:pPr>
  </w:style>
  <w:style w:type="numbering" w:customStyle="1" w:styleId="WW8Num33">
    <w:name w:val="WW8Num33"/>
    <w:basedOn w:val="ListeYok"/>
    <w:rsid w:val="00AE4FEE"/>
    <w:pPr>
      <w:numPr>
        <w:numId w:val="33"/>
      </w:numPr>
    </w:pPr>
  </w:style>
  <w:style w:type="numbering" w:customStyle="1" w:styleId="WW8Num34">
    <w:name w:val="WW8Num34"/>
    <w:basedOn w:val="ListeYok"/>
    <w:rsid w:val="00AE4FEE"/>
    <w:pPr>
      <w:numPr>
        <w:numId w:val="70"/>
      </w:numPr>
    </w:pPr>
  </w:style>
  <w:style w:type="numbering" w:customStyle="1" w:styleId="WW8Num35">
    <w:name w:val="WW8Num35"/>
    <w:basedOn w:val="ListeYok"/>
    <w:rsid w:val="00AE4FEE"/>
    <w:pPr>
      <w:numPr>
        <w:numId w:val="74"/>
      </w:numPr>
    </w:pPr>
  </w:style>
  <w:style w:type="numbering" w:customStyle="1" w:styleId="WW8Num36">
    <w:name w:val="WW8Num36"/>
    <w:basedOn w:val="ListeYok"/>
    <w:rsid w:val="00AE4FEE"/>
    <w:pPr>
      <w:numPr>
        <w:numId w:val="34"/>
      </w:numPr>
    </w:pPr>
  </w:style>
  <w:style w:type="numbering" w:customStyle="1" w:styleId="WW8Num37">
    <w:name w:val="WW8Num37"/>
    <w:basedOn w:val="ListeYok"/>
    <w:rsid w:val="00AE4FEE"/>
    <w:pPr>
      <w:numPr>
        <w:numId w:val="35"/>
      </w:numPr>
    </w:pPr>
  </w:style>
  <w:style w:type="numbering" w:customStyle="1" w:styleId="WW8Num39">
    <w:name w:val="WW8Num39"/>
    <w:basedOn w:val="ListeYok"/>
    <w:rsid w:val="00AE4FEE"/>
    <w:pPr>
      <w:numPr>
        <w:numId w:val="36"/>
      </w:numPr>
    </w:pPr>
  </w:style>
  <w:style w:type="numbering" w:customStyle="1" w:styleId="WW8Num40">
    <w:name w:val="WW8Num40"/>
    <w:basedOn w:val="ListeYok"/>
    <w:rsid w:val="00AE4FEE"/>
    <w:pPr>
      <w:numPr>
        <w:numId w:val="37"/>
      </w:numPr>
    </w:pPr>
  </w:style>
  <w:style w:type="numbering" w:customStyle="1" w:styleId="WW8Num44">
    <w:name w:val="WW8Num44"/>
    <w:basedOn w:val="ListeYok"/>
    <w:rsid w:val="00AE4FEE"/>
    <w:pPr>
      <w:numPr>
        <w:numId w:val="38"/>
      </w:numPr>
    </w:pPr>
  </w:style>
  <w:style w:type="numbering" w:customStyle="1" w:styleId="WW8Num48">
    <w:name w:val="WW8Num48"/>
    <w:basedOn w:val="ListeYok"/>
    <w:rsid w:val="00AE4FEE"/>
    <w:pPr>
      <w:numPr>
        <w:numId w:val="72"/>
      </w:numPr>
    </w:pPr>
  </w:style>
  <w:style w:type="numbering" w:customStyle="1" w:styleId="WW8Num59">
    <w:name w:val="WW8Num59"/>
    <w:basedOn w:val="ListeYok"/>
    <w:rsid w:val="00AE4FEE"/>
    <w:pPr>
      <w:numPr>
        <w:numId w:val="65"/>
      </w:numPr>
    </w:pPr>
  </w:style>
  <w:style w:type="numbering" w:customStyle="1" w:styleId="WW8Num61">
    <w:name w:val="WW8Num61"/>
    <w:basedOn w:val="ListeYok"/>
    <w:rsid w:val="00AE4FEE"/>
    <w:pPr>
      <w:numPr>
        <w:numId w:val="11"/>
      </w:numPr>
    </w:pPr>
  </w:style>
  <w:style w:type="numbering" w:customStyle="1" w:styleId="WW8Num101">
    <w:name w:val="WW8Num101"/>
    <w:basedOn w:val="ListeYok"/>
    <w:rsid w:val="00AE4FEE"/>
    <w:pPr>
      <w:numPr>
        <w:numId w:val="12"/>
      </w:numPr>
    </w:pPr>
  </w:style>
  <w:style w:type="numbering" w:customStyle="1" w:styleId="WW8Num281">
    <w:name w:val="WW8Num281"/>
    <w:basedOn w:val="ListeYok"/>
    <w:rsid w:val="00AE4FEE"/>
    <w:pPr>
      <w:numPr>
        <w:numId w:val="13"/>
      </w:numPr>
    </w:pPr>
  </w:style>
  <w:style w:type="numbering" w:customStyle="1" w:styleId="WW8Num291">
    <w:name w:val="WW8Num291"/>
    <w:basedOn w:val="ListeYok"/>
    <w:rsid w:val="00AE4FEE"/>
    <w:pPr>
      <w:numPr>
        <w:numId w:val="14"/>
      </w:numPr>
    </w:pPr>
  </w:style>
  <w:style w:type="numbering" w:customStyle="1" w:styleId="WW8Num301">
    <w:name w:val="WW8Num301"/>
    <w:basedOn w:val="ListeYok"/>
    <w:rsid w:val="00AE4FEE"/>
    <w:pPr>
      <w:numPr>
        <w:numId w:val="15"/>
      </w:numPr>
    </w:pPr>
  </w:style>
  <w:style w:type="numbering" w:customStyle="1" w:styleId="WW8Num311">
    <w:name w:val="WW8Num311"/>
    <w:basedOn w:val="ListeYok"/>
    <w:rsid w:val="00AE4FEE"/>
    <w:pPr>
      <w:numPr>
        <w:numId w:val="16"/>
      </w:numPr>
    </w:pPr>
  </w:style>
  <w:style w:type="numbering" w:customStyle="1" w:styleId="WW8Num321">
    <w:name w:val="WW8Num321"/>
    <w:basedOn w:val="ListeYok"/>
    <w:rsid w:val="00AE4FEE"/>
    <w:pPr>
      <w:numPr>
        <w:numId w:val="17"/>
      </w:numPr>
    </w:pPr>
  </w:style>
  <w:style w:type="numbering" w:customStyle="1" w:styleId="WW8Num331">
    <w:name w:val="WW8Num331"/>
    <w:basedOn w:val="ListeYok"/>
    <w:rsid w:val="00AE4FEE"/>
    <w:pPr>
      <w:numPr>
        <w:numId w:val="18"/>
      </w:numPr>
    </w:pPr>
  </w:style>
  <w:style w:type="numbering" w:customStyle="1" w:styleId="WW8Num341">
    <w:name w:val="WW8Num341"/>
    <w:basedOn w:val="ListeYok"/>
    <w:rsid w:val="00AE4FEE"/>
    <w:pPr>
      <w:numPr>
        <w:numId w:val="19"/>
      </w:numPr>
    </w:pPr>
  </w:style>
  <w:style w:type="numbering" w:customStyle="1" w:styleId="WW8Num351">
    <w:name w:val="WW8Num351"/>
    <w:basedOn w:val="ListeYok"/>
    <w:rsid w:val="00AE4FEE"/>
    <w:pPr>
      <w:numPr>
        <w:numId w:val="20"/>
      </w:numPr>
    </w:pPr>
  </w:style>
  <w:style w:type="numbering" w:customStyle="1" w:styleId="WW8Num361">
    <w:name w:val="WW8Num361"/>
    <w:basedOn w:val="ListeYok"/>
    <w:rsid w:val="00AE4FEE"/>
    <w:pPr>
      <w:numPr>
        <w:numId w:val="21"/>
      </w:numPr>
    </w:pPr>
  </w:style>
  <w:style w:type="numbering" w:customStyle="1" w:styleId="WW8Num371">
    <w:name w:val="WW8Num371"/>
    <w:basedOn w:val="ListeYok"/>
    <w:rsid w:val="00AE4FEE"/>
    <w:pPr>
      <w:numPr>
        <w:numId w:val="22"/>
      </w:numPr>
    </w:pPr>
  </w:style>
  <w:style w:type="numbering" w:customStyle="1" w:styleId="WW8Num391">
    <w:name w:val="WW8Num391"/>
    <w:basedOn w:val="ListeYok"/>
    <w:rsid w:val="00AE4FEE"/>
    <w:pPr>
      <w:numPr>
        <w:numId w:val="23"/>
      </w:numPr>
    </w:pPr>
  </w:style>
  <w:style w:type="numbering" w:customStyle="1" w:styleId="WW8Num401">
    <w:name w:val="WW8Num401"/>
    <w:basedOn w:val="ListeYok"/>
    <w:rsid w:val="00AE4FEE"/>
    <w:pPr>
      <w:numPr>
        <w:numId w:val="24"/>
      </w:numPr>
    </w:pPr>
  </w:style>
  <w:style w:type="numbering" w:customStyle="1" w:styleId="WW8Num441">
    <w:name w:val="WW8Num441"/>
    <w:basedOn w:val="ListeYok"/>
    <w:rsid w:val="00AE4FEE"/>
    <w:pPr>
      <w:numPr>
        <w:numId w:val="25"/>
      </w:numPr>
    </w:pPr>
  </w:style>
  <w:style w:type="numbering" w:customStyle="1" w:styleId="WW8Num481">
    <w:name w:val="WW8Num481"/>
    <w:basedOn w:val="ListeYok"/>
    <w:rsid w:val="00AE4FEE"/>
    <w:pPr>
      <w:numPr>
        <w:numId w:val="26"/>
      </w:numPr>
    </w:pPr>
  </w:style>
  <w:style w:type="numbering" w:customStyle="1" w:styleId="WW8Num591">
    <w:name w:val="WW8Num591"/>
    <w:basedOn w:val="ListeYok"/>
    <w:rsid w:val="00AE4FEE"/>
    <w:pPr>
      <w:numPr>
        <w:numId w:val="63"/>
      </w:numPr>
    </w:pPr>
  </w:style>
  <w:style w:type="paragraph" w:customStyle="1" w:styleId="Standard">
    <w:name w:val="Standard"/>
    <w:rsid w:val="00AE4FEE"/>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AE4FEE"/>
    <w:pPr>
      <w:numPr>
        <w:numId w:val="39"/>
      </w:numPr>
    </w:pPr>
  </w:style>
  <w:style w:type="numbering" w:customStyle="1" w:styleId="WW8Num49">
    <w:name w:val="WW8Num49"/>
    <w:basedOn w:val="ListeYok"/>
    <w:rsid w:val="00AE4FEE"/>
    <w:pPr>
      <w:numPr>
        <w:numId w:val="40"/>
      </w:numPr>
    </w:pPr>
  </w:style>
  <w:style w:type="numbering" w:customStyle="1" w:styleId="WW8Num58">
    <w:name w:val="WW8Num58"/>
    <w:basedOn w:val="ListeYok"/>
    <w:rsid w:val="00AE4FEE"/>
    <w:pPr>
      <w:numPr>
        <w:numId w:val="41"/>
      </w:numPr>
    </w:pPr>
  </w:style>
  <w:style w:type="numbering" w:customStyle="1" w:styleId="WW8Num1">
    <w:name w:val="WW8Num1"/>
    <w:basedOn w:val="ListeYok"/>
    <w:rsid w:val="00AE4FEE"/>
    <w:pPr>
      <w:numPr>
        <w:numId w:val="77"/>
      </w:numPr>
    </w:pPr>
  </w:style>
  <w:style w:type="numbering" w:customStyle="1" w:styleId="WW8Num7">
    <w:name w:val="WW8Num7"/>
    <w:basedOn w:val="ListeYok"/>
    <w:rsid w:val="00AE4FEE"/>
    <w:pPr>
      <w:numPr>
        <w:numId w:val="42"/>
      </w:numPr>
    </w:pPr>
  </w:style>
  <w:style w:type="numbering" w:customStyle="1" w:styleId="WW8Num11">
    <w:name w:val="WW8Num11"/>
    <w:basedOn w:val="ListeYok"/>
    <w:rsid w:val="00AE4FEE"/>
    <w:pPr>
      <w:numPr>
        <w:numId w:val="78"/>
      </w:numPr>
    </w:pPr>
  </w:style>
  <w:style w:type="numbering" w:customStyle="1" w:styleId="WW8Num14">
    <w:name w:val="WW8Num14"/>
    <w:basedOn w:val="ListeYok"/>
    <w:rsid w:val="00AE4FEE"/>
    <w:pPr>
      <w:numPr>
        <w:numId w:val="71"/>
      </w:numPr>
    </w:pPr>
  </w:style>
  <w:style w:type="numbering" w:customStyle="1" w:styleId="WW8Num15">
    <w:name w:val="WW8Num15"/>
    <w:basedOn w:val="ListeYok"/>
    <w:rsid w:val="00AE4FEE"/>
    <w:pPr>
      <w:numPr>
        <w:numId w:val="73"/>
      </w:numPr>
    </w:pPr>
  </w:style>
  <w:style w:type="numbering" w:customStyle="1" w:styleId="WW8Num16">
    <w:name w:val="WW8Num16"/>
    <w:basedOn w:val="ListeYok"/>
    <w:rsid w:val="00AE4FEE"/>
    <w:pPr>
      <w:numPr>
        <w:numId w:val="43"/>
      </w:numPr>
    </w:pPr>
  </w:style>
  <w:style w:type="numbering" w:customStyle="1" w:styleId="WW8Num17">
    <w:name w:val="WW8Num17"/>
    <w:basedOn w:val="ListeYok"/>
    <w:rsid w:val="00AE4FEE"/>
    <w:pPr>
      <w:numPr>
        <w:numId w:val="76"/>
      </w:numPr>
    </w:pPr>
  </w:style>
  <w:style w:type="numbering" w:customStyle="1" w:styleId="WW8Num18">
    <w:name w:val="WW8Num18"/>
    <w:basedOn w:val="ListeYok"/>
    <w:rsid w:val="00AE4FEE"/>
    <w:pPr>
      <w:numPr>
        <w:numId w:val="44"/>
      </w:numPr>
    </w:pPr>
  </w:style>
  <w:style w:type="numbering" w:customStyle="1" w:styleId="WW8Num20">
    <w:name w:val="WW8Num20"/>
    <w:basedOn w:val="ListeYok"/>
    <w:rsid w:val="00AE4FEE"/>
    <w:pPr>
      <w:numPr>
        <w:numId w:val="45"/>
      </w:numPr>
    </w:pPr>
  </w:style>
  <w:style w:type="numbering" w:customStyle="1" w:styleId="WW8Num21">
    <w:name w:val="WW8Num21"/>
    <w:basedOn w:val="ListeYok"/>
    <w:rsid w:val="00AE4FEE"/>
    <w:pPr>
      <w:numPr>
        <w:numId w:val="46"/>
      </w:numPr>
    </w:pPr>
  </w:style>
  <w:style w:type="numbering" w:customStyle="1" w:styleId="WW8Num22">
    <w:name w:val="WW8Num22"/>
    <w:basedOn w:val="ListeYok"/>
    <w:rsid w:val="00AE4FEE"/>
    <w:pPr>
      <w:numPr>
        <w:numId w:val="47"/>
      </w:numPr>
    </w:pPr>
  </w:style>
  <w:style w:type="numbering" w:customStyle="1" w:styleId="WW8Num23">
    <w:name w:val="WW8Num23"/>
    <w:basedOn w:val="ListeYok"/>
    <w:rsid w:val="00AE4FEE"/>
    <w:pPr>
      <w:numPr>
        <w:numId w:val="48"/>
      </w:numPr>
    </w:pPr>
  </w:style>
  <w:style w:type="numbering" w:customStyle="1" w:styleId="WW8Num25">
    <w:name w:val="WW8Num25"/>
    <w:basedOn w:val="ListeYok"/>
    <w:rsid w:val="00AE4FEE"/>
    <w:pPr>
      <w:numPr>
        <w:numId w:val="49"/>
      </w:numPr>
    </w:pPr>
  </w:style>
  <w:style w:type="numbering" w:customStyle="1" w:styleId="WW8Num26">
    <w:name w:val="WW8Num26"/>
    <w:basedOn w:val="ListeYok"/>
    <w:rsid w:val="00AE4FEE"/>
    <w:pPr>
      <w:numPr>
        <w:numId w:val="50"/>
      </w:numPr>
    </w:pPr>
  </w:style>
  <w:style w:type="numbering" w:customStyle="1" w:styleId="WW8Num27">
    <w:name w:val="WW8Num27"/>
    <w:basedOn w:val="ListeYok"/>
    <w:rsid w:val="00AE4FEE"/>
    <w:pPr>
      <w:numPr>
        <w:numId w:val="51"/>
      </w:numPr>
    </w:pPr>
  </w:style>
  <w:style w:type="numbering" w:customStyle="1" w:styleId="WW8Num41">
    <w:name w:val="WW8Num41"/>
    <w:basedOn w:val="ListeYok"/>
    <w:rsid w:val="00AE4FEE"/>
    <w:pPr>
      <w:numPr>
        <w:numId w:val="64"/>
      </w:numPr>
    </w:pPr>
  </w:style>
  <w:style w:type="numbering" w:customStyle="1" w:styleId="WW8Num42">
    <w:name w:val="WW8Num42"/>
    <w:basedOn w:val="ListeYok"/>
    <w:rsid w:val="00AE4FEE"/>
    <w:pPr>
      <w:numPr>
        <w:numId w:val="66"/>
      </w:numPr>
    </w:pPr>
  </w:style>
  <w:style w:type="numbering" w:customStyle="1" w:styleId="WW8Num45">
    <w:name w:val="WW8Num45"/>
    <w:basedOn w:val="ListeYok"/>
    <w:rsid w:val="00AE4FEE"/>
    <w:pPr>
      <w:numPr>
        <w:numId w:val="69"/>
      </w:numPr>
    </w:pPr>
  </w:style>
  <w:style w:type="numbering" w:customStyle="1" w:styleId="WW8Num46">
    <w:name w:val="WW8Num46"/>
    <w:basedOn w:val="ListeYok"/>
    <w:rsid w:val="00AE4FEE"/>
    <w:pPr>
      <w:numPr>
        <w:numId w:val="67"/>
      </w:numPr>
    </w:pPr>
  </w:style>
  <w:style w:type="numbering" w:customStyle="1" w:styleId="WW8Num50">
    <w:name w:val="WW8Num50"/>
    <w:basedOn w:val="ListeYok"/>
    <w:rsid w:val="00AE4FEE"/>
    <w:pPr>
      <w:numPr>
        <w:numId w:val="75"/>
      </w:numPr>
    </w:pPr>
  </w:style>
  <w:style w:type="numbering" w:customStyle="1" w:styleId="WW8Num52">
    <w:name w:val="WW8Num52"/>
    <w:basedOn w:val="ListeYok"/>
    <w:rsid w:val="00AE4FEE"/>
    <w:pPr>
      <w:numPr>
        <w:numId w:val="52"/>
      </w:numPr>
    </w:pPr>
  </w:style>
  <w:style w:type="numbering" w:customStyle="1" w:styleId="WW8Num53">
    <w:name w:val="WW8Num53"/>
    <w:basedOn w:val="ListeYok"/>
    <w:rsid w:val="00AE4FEE"/>
    <w:pPr>
      <w:numPr>
        <w:numId w:val="68"/>
      </w:numPr>
    </w:pPr>
  </w:style>
  <w:style w:type="numbering" w:customStyle="1" w:styleId="WW8Num56">
    <w:name w:val="WW8Num56"/>
    <w:basedOn w:val="ListeYok"/>
    <w:rsid w:val="00AE4FEE"/>
    <w:pPr>
      <w:numPr>
        <w:numId w:val="61"/>
      </w:numPr>
    </w:pPr>
  </w:style>
  <w:style w:type="numbering" w:customStyle="1" w:styleId="WW8Num60">
    <w:name w:val="WW8Num60"/>
    <w:basedOn w:val="ListeYok"/>
    <w:rsid w:val="00AE4FEE"/>
    <w:pPr>
      <w:numPr>
        <w:numId w:val="62"/>
      </w:numPr>
    </w:pPr>
  </w:style>
  <w:style w:type="numbering" w:customStyle="1" w:styleId="ListeYok4">
    <w:name w:val="Liste Yok4"/>
    <w:next w:val="ListeYok"/>
    <w:uiPriority w:val="99"/>
    <w:semiHidden/>
    <w:unhideWhenUsed/>
    <w:rsid w:val="00AE4FEE"/>
  </w:style>
  <w:style w:type="table" w:customStyle="1" w:styleId="TabloKlavuzu3">
    <w:name w:val="Tablo Kılavuzu3"/>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AE4FEE"/>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AE4FEE"/>
    <w:pPr>
      <w:spacing w:after="240"/>
      <w:jc w:val="center"/>
    </w:pPr>
    <w:rPr>
      <w:b/>
      <w:noProof/>
      <w:snapToGrid w:val="0"/>
      <w:sz w:val="32"/>
      <w:szCs w:val="20"/>
      <w:lang w:eastAsia="en-US"/>
    </w:rPr>
  </w:style>
  <w:style w:type="character" w:customStyle="1" w:styleId="Kpr1">
    <w:name w:val="Köprü1"/>
    <w:uiPriority w:val="99"/>
    <w:unhideWhenUsed/>
    <w:rsid w:val="00AE4FEE"/>
    <w:rPr>
      <w:color w:val="0000FF"/>
      <w:u w:val="single"/>
    </w:rPr>
  </w:style>
  <w:style w:type="paragraph" w:styleId="SonnotMetni">
    <w:name w:val="endnote text"/>
    <w:basedOn w:val="Normal"/>
    <w:link w:val="SonnotMetniChar"/>
    <w:uiPriority w:val="99"/>
    <w:unhideWhenUsed/>
    <w:rsid w:val="00AE4FEE"/>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AE4FEE"/>
    <w:rPr>
      <w:rFonts w:ascii="Calibri" w:eastAsia="Calibri" w:hAnsi="Calibri" w:cs="Times New Roman"/>
      <w:sz w:val="20"/>
      <w:szCs w:val="20"/>
      <w:lang w:val="x-none"/>
    </w:rPr>
  </w:style>
  <w:style w:type="paragraph" w:styleId="NormalWeb">
    <w:name w:val="Normal (Web)"/>
    <w:basedOn w:val="Normal"/>
    <w:uiPriority w:val="99"/>
    <w:unhideWhenUsed/>
    <w:rsid w:val="00AE4FEE"/>
    <w:pPr>
      <w:spacing w:before="100" w:beforeAutospacing="1" w:after="100" w:afterAutospacing="1"/>
    </w:pPr>
  </w:style>
  <w:style w:type="numbering" w:customStyle="1" w:styleId="ListeYok5">
    <w:name w:val="Liste Yok5"/>
    <w:next w:val="ListeYok"/>
    <w:uiPriority w:val="99"/>
    <w:semiHidden/>
    <w:unhideWhenUsed/>
    <w:rsid w:val="00AE4FEE"/>
  </w:style>
  <w:style w:type="table" w:customStyle="1" w:styleId="TabloKlavuzu4">
    <w:name w:val="Tablo Kılavuzu4"/>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AE4FEE"/>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AE4FEE"/>
    <w:rPr>
      <w:i/>
      <w:iCs/>
      <w:color w:val="404040"/>
      <w:sz w:val="24"/>
      <w:szCs w:val="24"/>
    </w:rPr>
  </w:style>
  <w:style w:type="paragraph" w:customStyle="1" w:styleId="IntenseQuote1">
    <w:name w:val="Intense Quote1"/>
    <w:basedOn w:val="Normal"/>
    <w:next w:val="Normal"/>
    <w:link w:val="IntenseQuoteChar"/>
    <w:uiPriority w:val="30"/>
    <w:qFormat/>
    <w:rsid w:val="00AE4FEE"/>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AE4FEE"/>
    <w:rPr>
      <w:i/>
      <w:iCs/>
      <w:color w:val="5B9BD5"/>
      <w:sz w:val="24"/>
      <w:szCs w:val="24"/>
    </w:rPr>
  </w:style>
  <w:style w:type="paragraph" w:customStyle="1" w:styleId="NoSpacing1">
    <w:name w:val="No Spacing1"/>
    <w:basedOn w:val="Normal"/>
    <w:uiPriority w:val="1"/>
    <w:qFormat/>
    <w:rsid w:val="00AE4FEE"/>
    <w:rPr>
      <w:sz w:val="20"/>
      <w:szCs w:val="20"/>
    </w:rPr>
  </w:style>
  <w:style w:type="character" w:customStyle="1" w:styleId="CharChar23">
    <w:name w:val="Char Char23"/>
    <w:locked/>
    <w:rsid w:val="00AE4FEE"/>
    <w:rPr>
      <w:sz w:val="24"/>
      <w:szCs w:val="24"/>
      <w:u w:val="single"/>
      <w:lang w:val="tr-TR" w:eastAsia="tr-TR" w:bidi="ar-SA"/>
    </w:rPr>
  </w:style>
  <w:style w:type="character" w:customStyle="1" w:styleId="AralkYokChar">
    <w:name w:val="Aralık Yok Char"/>
    <w:link w:val="AralkYok"/>
    <w:uiPriority w:val="1"/>
    <w:locked/>
    <w:rsid w:val="00AE4FEE"/>
  </w:style>
  <w:style w:type="paragraph" w:styleId="AralkYok">
    <w:name w:val="No Spacing"/>
    <w:basedOn w:val="Normal"/>
    <w:link w:val="AralkYokChar"/>
    <w:uiPriority w:val="1"/>
    <w:qFormat/>
    <w:rsid w:val="00AE4FEE"/>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AE4FEE"/>
    <w:rPr>
      <w:sz w:val="20"/>
      <w:szCs w:val="20"/>
    </w:rPr>
  </w:style>
  <w:style w:type="character" w:customStyle="1" w:styleId="Bodytext">
    <w:name w:val="Body text_"/>
    <w:link w:val="GvdeMetni30"/>
    <w:rsid w:val="00AE4FEE"/>
    <w:rPr>
      <w:sz w:val="19"/>
      <w:szCs w:val="19"/>
      <w:shd w:val="clear" w:color="auto" w:fill="FFFFFF"/>
    </w:rPr>
  </w:style>
  <w:style w:type="paragraph" w:customStyle="1" w:styleId="GvdeMetni30">
    <w:name w:val="Gövde Metni3"/>
    <w:basedOn w:val="Normal"/>
    <w:link w:val="Bodytext"/>
    <w:rsid w:val="00AE4FEE"/>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AE4FEE"/>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AE4FEE"/>
    <w:rPr>
      <w:b/>
      <w:bCs/>
      <w:sz w:val="29"/>
      <w:szCs w:val="29"/>
      <w:shd w:val="clear" w:color="auto" w:fill="FFFFFF"/>
    </w:rPr>
  </w:style>
  <w:style w:type="character" w:customStyle="1" w:styleId="Heading2">
    <w:name w:val="Heading #2_"/>
    <w:link w:val="Heading20"/>
    <w:rsid w:val="00AE4FEE"/>
    <w:rPr>
      <w:b/>
      <w:bCs/>
      <w:sz w:val="21"/>
      <w:szCs w:val="21"/>
      <w:shd w:val="clear" w:color="auto" w:fill="FFFFFF"/>
    </w:rPr>
  </w:style>
  <w:style w:type="paragraph" w:customStyle="1" w:styleId="Heading10">
    <w:name w:val="Heading #1"/>
    <w:basedOn w:val="Normal"/>
    <w:link w:val="Heading1"/>
    <w:rsid w:val="00AE4FEE"/>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AE4FEE"/>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AE4FEE"/>
    <w:pPr>
      <w:spacing w:before="100" w:beforeAutospacing="1" w:after="100" w:afterAutospacing="1"/>
    </w:pPr>
  </w:style>
  <w:style w:type="paragraph" w:customStyle="1" w:styleId="gvdemetni31">
    <w:name w:val="gvdemetni3"/>
    <w:basedOn w:val="Normal"/>
    <w:rsid w:val="00AE4FEE"/>
    <w:pPr>
      <w:spacing w:before="100" w:beforeAutospacing="1" w:after="100" w:afterAutospacing="1"/>
    </w:pPr>
  </w:style>
  <w:style w:type="character" w:customStyle="1" w:styleId="bodytexttalic">
    <w:name w:val="bodytextıtalic"/>
    <w:rsid w:val="00AE4FEE"/>
  </w:style>
  <w:style w:type="paragraph" w:customStyle="1" w:styleId="m6915320377736761785xmsolistparagraph">
    <w:name w:val="m_6915320377736761785x_msolistparagraph"/>
    <w:basedOn w:val="Normal"/>
    <w:rsid w:val="00AE4FEE"/>
    <w:pPr>
      <w:spacing w:before="100" w:beforeAutospacing="1" w:after="100" w:afterAutospacing="1"/>
    </w:pPr>
  </w:style>
  <w:style w:type="paragraph" w:styleId="ListeParagraf">
    <w:name w:val="List Paragraph"/>
    <w:aliases w:val="l,ADB paragraph numbering,Colorful List - Accent 11,CorpoTexto,Bullets,Evidence on Demand bullet points,CEIL PEAKS bullet points,Scriptoria bullet points,Paragraph Bullets,lp1,List Paragraph (numbered (a)),Medium Grid 1 Accent 2"/>
    <w:basedOn w:val="Normal"/>
    <w:uiPriority w:val="1"/>
    <w:qFormat/>
    <w:rsid w:val="00AE4FEE"/>
    <w:pPr>
      <w:ind w:left="720"/>
      <w:contextualSpacing/>
    </w:pPr>
  </w:style>
  <w:style w:type="paragraph" w:customStyle="1" w:styleId="AralkYok1">
    <w:name w:val="Aralık Yok1"/>
    <w:rsid w:val="00AE4FEE"/>
    <w:pPr>
      <w:spacing w:after="0" w:line="240" w:lineRule="auto"/>
    </w:pPr>
    <w:rPr>
      <w:rFonts w:ascii="Calibri" w:eastAsia="Times New Roman" w:hAnsi="Calibri" w:cs="Calibri"/>
      <w:lang w:val="en-US" w:eastAsia="tr-TR"/>
    </w:rPr>
  </w:style>
  <w:style w:type="paragraph" w:styleId="Dzeltme">
    <w:name w:val="Revision"/>
    <w:hidden/>
    <w:uiPriority w:val="99"/>
    <w:semiHidden/>
    <w:rsid w:val="00AE4FEE"/>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DC6F4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55">
      <w:bodyDiv w:val="1"/>
      <w:marLeft w:val="0"/>
      <w:marRight w:val="0"/>
      <w:marTop w:val="0"/>
      <w:marBottom w:val="0"/>
      <w:divBdr>
        <w:top w:val="none" w:sz="0" w:space="0" w:color="auto"/>
        <w:left w:val="none" w:sz="0" w:space="0" w:color="auto"/>
        <w:bottom w:val="none" w:sz="0" w:space="0" w:color="auto"/>
        <w:right w:val="none" w:sz="0" w:space="0" w:color="auto"/>
      </w:divBdr>
    </w:div>
    <w:div w:id="6800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3359BB-0F14-422D-9EA9-92453A2C6478}">
  <ds:schemaRefs>
    <ds:schemaRef ds:uri="http://schemas.openxmlformats.org/officeDocument/2006/bibliography"/>
  </ds:schemaRefs>
</ds:datastoreItem>
</file>

<file path=customXml/itemProps2.xml><?xml version="1.0" encoding="utf-8"?>
<ds:datastoreItem xmlns:ds="http://schemas.openxmlformats.org/officeDocument/2006/customXml" ds:itemID="{36636244-3448-412C-BB67-08A25C4605BC}"/>
</file>

<file path=customXml/itemProps3.xml><?xml version="1.0" encoding="utf-8"?>
<ds:datastoreItem xmlns:ds="http://schemas.openxmlformats.org/officeDocument/2006/customXml" ds:itemID="{D050F932-AA1B-464C-BAA3-0FF96764E2A1}"/>
</file>

<file path=customXml/itemProps4.xml><?xml version="1.0" encoding="utf-8"?>
<ds:datastoreItem xmlns:ds="http://schemas.openxmlformats.org/officeDocument/2006/customXml" ds:itemID="{FB9BF236-14AE-4B56-818B-771115281405}"/>
</file>

<file path=docProps/app.xml><?xml version="1.0" encoding="utf-8"?>
<Properties xmlns="http://schemas.openxmlformats.org/officeDocument/2006/extended-properties" xmlns:vt="http://schemas.openxmlformats.org/officeDocument/2006/docPropsVTypes">
  <Template>Normal</Template>
  <TotalTime>220</TotalTime>
  <Pages>7</Pages>
  <Words>2461</Words>
  <Characters>14032</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 ÜNSAL</cp:lastModifiedBy>
  <cp:revision>67</cp:revision>
  <dcterms:created xsi:type="dcterms:W3CDTF">2023-02-20T07:22:00Z</dcterms:created>
  <dcterms:modified xsi:type="dcterms:W3CDTF">2024-03-08T07:43:00Z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