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74FC" w14:textId="63D3EDA7" w:rsidR="006179C3" w:rsidRPr="008D0BEE" w:rsidRDefault="006179C3" w:rsidP="003723E0">
      <w:pPr>
        <w:spacing w:line="276" w:lineRule="auto"/>
        <w:jc w:val="center"/>
        <w:rPr>
          <w:b/>
          <w:spacing w:val="2"/>
        </w:rPr>
      </w:pPr>
      <w:bookmarkStart w:id="0" w:name="_GoBack"/>
      <w:bookmarkEnd w:id="0"/>
      <w:r w:rsidRPr="008D0BEE">
        <w:rPr>
          <w:b/>
          <w:spacing w:val="2"/>
        </w:rPr>
        <w:t>SERA KURULUMU TEKNİK ŞARTNAMESİ</w:t>
      </w:r>
    </w:p>
    <w:p w14:paraId="0E99F6BF" w14:textId="77777777" w:rsidR="003723E0" w:rsidRPr="008D0BEE" w:rsidRDefault="003723E0" w:rsidP="003723E0">
      <w:pPr>
        <w:spacing w:line="276" w:lineRule="auto"/>
        <w:rPr>
          <w:b/>
          <w:spacing w:val="2"/>
        </w:rPr>
      </w:pPr>
    </w:p>
    <w:p w14:paraId="6B3ECAAD" w14:textId="64B09EE1" w:rsidR="006179C3" w:rsidRPr="008D0BEE" w:rsidRDefault="003723E0" w:rsidP="008E6786">
      <w:pPr>
        <w:pStyle w:val="Balk1"/>
        <w:numPr>
          <w:ilvl w:val="0"/>
          <w:numId w:val="84"/>
        </w:numPr>
        <w:spacing w:before="60" w:line="276" w:lineRule="auto"/>
        <w:rPr>
          <w:rFonts w:ascii="Times New Roman" w:hAnsi="Times New Roman"/>
          <w:sz w:val="24"/>
          <w:szCs w:val="24"/>
          <w:lang w:val="tr-TR"/>
        </w:rPr>
      </w:pPr>
      <w:r w:rsidRPr="008D0BEE">
        <w:rPr>
          <w:rFonts w:ascii="Times New Roman" w:hAnsi="Times New Roman"/>
          <w:sz w:val="24"/>
          <w:szCs w:val="24"/>
          <w:lang w:val="tr-TR"/>
        </w:rPr>
        <w:t>GENEL ÖZELLİKLER</w:t>
      </w:r>
    </w:p>
    <w:p w14:paraId="62F23499" w14:textId="77777777" w:rsidR="006179C3" w:rsidRPr="008D0BEE" w:rsidRDefault="006179C3" w:rsidP="003723E0">
      <w:pPr>
        <w:pStyle w:val="NormalWeb"/>
        <w:shd w:val="clear" w:color="auto" w:fill="FFFFFF"/>
        <w:spacing w:before="0" w:beforeAutospacing="0" w:afterLines="60" w:after="144" w:afterAutospacing="0" w:line="276" w:lineRule="auto"/>
        <w:ind w:firstLine="360"/>
        <w:jc w:val="both"/>
        <w:textAlignment w:val="baseline"/>
        <w:rPr>
          <w:spacing w:val="2"/>
        </w:rPr>
      </w:pPr>
      <w:r w:rsidRPr="008D0BEE">
        <w:t>Bu şartnameyle, 250m², 500m</w:t>
      </w:r>
      <w:r w:rsidRPr="008D0BEE">
        <w:rPr>
          <w:vertAlign w:val="superscript"/>
        </w:rPr>
        <w:t>2</w:t>
      </w:r>
      <w:r w:rsidRPr="008D0BEE">
        <w:t xml:space="preserve"> ve 1.000m</w:t>
      </w:r>
      <w:r w:rsidRPr="008D0BEE">
        <w:rPr>
          <w:vertAlign w:val="superscript"/>
        </w:rPr>
        <w:t>2</w:t>
      </w:r>
      <w:r w:rsidRPr="008D0BEE">
        <w:t xml:space="preserve"> taban alanına sahip, sebze serası yatırımları desteklenecektir. Sebze seralarının kurulumu, </w:t>
      </w:r>
      <w:r w:rsidRPr="008D0BEE">
        <w:rPr>
          <w:rFonts w:eastAsia="Calibri"/>
          <w:lang w:eastAsia="en-US"/>
        </w:rPr>
        <w:t>Karaman İlinin Merkez İlçesinin proje köylerinde (54 köy), Başyayla, Ermenek ve Sarıveliler İlçelerinde ve bu ilçelere bağlı mahalle, köyler ve beldelerde gerçekleştirilecektir</w:t>
      </w:r>
      <w:r w:rsidRPr="008D0BEE">
        <w:rPr>
          <w:spacing w:val="2"/>
        </w:rPr>
        <w:t>.</w:t>
      </w:r>
    </w:p>
    <w:p w14:paraId="00D8C533" w14:textId="77777777" w:rsidR="006179C3" w:rsidRPr="008D0BEE" w:rsidRDefault="006179C3" w:rsidP="008E6786">
      <w:pPr>
        <w:pStyle w:val="NoSpacing3"/>
        <w:numPr>
          <w:ilvl w:val="0"/>
          <w:numId w:val="77"/>
        </w:numPr>
        <w:spacing w:line="276" w:lineRule="auto"/>
        <w:jc w:val="both"/>
        <w:rPr>
          <w:rFonts w:ascii="Times New Roman" w:hAnsi="Times New Roman" w:cs="Times New Roman"/>
          <w:sz w:val="24"/>
          <w:szCs w:val="24"/>
        </w:rPr>
      </w:pPr>
      <w:r w:rsidRPr="008D0BEE">
        <w:rPr>
          <w:rFonts w:ascii="Times New Roman"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p>
    <w:p w14:paraId="1711F36C" w14:textId="77777777" w:rsidR="006179C3" w:rsidRPr="008D0BEE" w:rsidRDefault="006179C3" w:rsidP="008E6786">
      <w:pPr>
        <w:pStyle w:val="NoSpacing3"/>
        <w:numPr>
          <w:ilvl w:val="0"/>
          <w:numId w:val="77"/>
        </w:numPr>
        <w:spacing w:line="276" w:lineRule="auto"/>
        <w:jc w:val="both"/>
        <w:rPr>
          <w:rFonts w:ascii="Times New Roman" w:hAnsi="Times New Roman" w:cs="Times New Roman"/>
          <w:sz w:val="24"/>
          <w:szCs w:val="24"/>
        </w:rPr>
      </w:pPr>
      <w:r w:rsidRPr="008D0BEE">
        <w:rPr>
          <w:rFonts w:ascii="Times New Roman" w:hAnsi="Times New Roman" w:cs="Times New Roman"/>
          <w:sz w:val="24"/>
          <w:szCs w:val="24"/>
        </w:rPr>
        <w:t>Sera kurulacak arazi üzerinde, kuruluma engel olacak hiçbir şey bulunmayacak şekilde yükleniciye teslim edilecektir.</w:t>
      </w:r>
    </w:p>
    <w:p w14:paraId="26B42B10" w14:textId="097CF1DC" w:rsidR="006179C3" w:rsidRPr="008D0BEE" w:rsidRDefault="006179C3" w:rsidP="008E6786">
      <w:pPr>
        <w:pStyle w:val="NormalWeb"/>
        <w:numPr>
          <w:ilvl w:val="0"/>
          <w:numId w:val="77"/>
        </w:numPr>
        <w:shd w:val="clear" w:color="auto" w:fill="FFFFFF"/>
        <w:spacing w:before="0" w:beforeAutospacing="0" w:after="0" w:afterAutospacing="0" w:line="276" w:lineRule="auto"/>
        <w:jc w:val="both"/>
        <w:textAlignment w:val="baseline"/>
        <w:rPr>
          <w:spacing w:val="2"/>
        </w:rPr>
      </w:pPr>
      <w:r w:rsidRPr="008D0BEE">
        <w:t>Yüklenici firma anahtar teslimi olacak şekilde damla sulama sistemi dâhil olmak üzere sebze seralarını kuracaklardır.</w:t>
      </w:r>
    </w:p>
    <w:p w14:paraId="21A8D11E" w14:textId="646B2A93" w:rsidR="0032001A" w:rsidRPr="008D0BEE" w:rsidRDefault="0032001A" w:rsidP="008E6786">
      <w:pPr>
        <w:pStyle w:val="NormalWeb"/>
        <w:numPr>
          <w:ilvl w:val="0"/>
          <w:numId w:val="77"/>
        </w:numPr>
        <w:shd w:val="clear" w:color="auto" w:fill="FFFFFF"/>
        <w:spacing w:before="0" w:beforeAutospacing="0" w:after="0" w:afterAutospacing="0" w:line="276" w:lineRule="auto"/>
        <w:jc w:val="both"/>
        <w:textAlignment w:val="baseline"/>
        <w:rPr>
          <w:spacing w:val="2"/>
        </w:rPr>
      </w:pPr>
      <w:r w:rsidRPr="008D0BEE">
        <w:t>Sera teknik şartnamede yatırımcı tarafından kullanışlılık ve kalite artıracak nitelikte değişiklik talep edilmesi halinde İPYB tarafından yapılacak değerlendirme sonucunda İPYB kararı ile değişiklik yapılabilecektir.</w:t>
      </w:r>
    </w:p>
    <w:p w14:paraId="1957388D" w14:textId="77777777" w:rsidR="003723E0" w:rsidRPr="008D0BEE" w:rsidRDefault="003723E0" w:rsidP="003723E0">
      <w:pPr>
        <w:pStyle w:val="NormalWeb"/>
        <w:shd w:val="clear" w:color="auto" w:fill="FFFFFF"/>
        <w:spacing w:before="0" w:beforeAutospacing="0" w:after="0" w:afterAutospacing="0" w:line="276" w:lineRule="auto"/>
        <w:jc w:val="both"/>
        <w:textAlignment w:val="baseline"/>
        <w:rPr>
          <w:spacing w:val="2"/>
        </w:rPr>
      </w:pPr>
    </w:p>
    <w:p w14:paraId="68E4C5F6" w14:textId="1EC3E783" w:rsidR="006179C3" w:rsidRPr="008D0BEE" w:rsidRDefault="003723E0" w:rsidP="008E6786">
      <w:pPr>
        <w:pStyle w:val="Balk1"/>
        <w:keepNext w:val="0"/>
        <w:numPr>
          <w:ilvl w:val="0"/>
          <w:numId w:val="84"/>
        </w:numPr>
        <w:tabs>
          <w:tab w:val="left" w:pos="3654"/>
        </w:tabs>
        <w:spacing w:line="276" w:lineRule="auto"/>
        <w:rPr>
          <w:rFonts w:ascii="Times New Roman" w:hAnsi="Times New Roman"/>
          <w:sz w:val="24"/>
          <w:szCs w:val="24"/>
          <w:lang w:val="tr-TR"/>
        </w:rPr>
      </w:pPr>
      <w:r w:rsidRPr="008D0BEE">
        <w:rPr>
          <w:rFonts w:ascii="Times New Roman" w:hAnsi="Times New Roman"/>
          <w:sz w:val="24"/>
          <w:szCs w:val="24"/>
          <w:lang w:val="tr-TR"/>
        </w:rPr>
        <w:t>SERA ÇADIRI VE İSKELET SİSTEMİ</w:t>
      </w:r>
    </w:p>
    <w:p w14:paraId="2B8B58F4"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Hibe çağrısı kapsamında 250m², 500m² ve 1.000m²</w:t>
      </w:r>
      <w:r w:rsidRPr="008D0BEE">
        <w:rPr>
          <w:rFonts w:ascii="Times New Roman" w:hAnsi="Times New Roman"/>
          <w:b w:val="0"/>
          <w:sz w:val="24"/>
          <w:szCs w:val="24"/>
          <w:vertAlign w:val="superscript"/>
          <w:lang w:val="tr-TR"/>
        </w:rPr>
        <w:t xml:space="preserve"> </w:t>
      </w:r>
      <w:r w:rsidRPr="008D0BEE">
        <w:rPr>
          <w:rFonts w:ascii="Times New Roman" w:hAnsi="Times New Roman"/>
          <w:b w:val="0"/>
          <w:sz w:val="24"/>
          <w:szCs w:val="24"/>
          <w:lang w:val="tr-TR"/>
        </w:rPr>
        <w:t>taban alanına sahip sebze serası yatırımları desteklenecektir.</w:t>
      </w:r>
    </w:p>
    <w:p w14:paraId="0F539B95" w14:textId="77777777" w:rsidR="00104A30"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250m</w:t>
      </w:r>
      <w:r w:rsidRPr="008D0BEE">
        <w:rPr>
          <w:rFonts w:ascii="Times New Roman" w:hAnsi="Times New Roman"/>
          <w:b w:val="0"/>
          <w:sz w:val="24"/>
          <w:szCs w:val="24"/>
          <w:vertAlign w:val="superscript"/>
          <w:lang w:val="tr-TR"/>
        </w:rPr>
        <w:t>2</w:t>
      </w:r>
      <w:r w:rsidRPr="008D0BEE">
        <w:rPr>
          <w:rFonts w:ascii="Times New Roman" w:hAnsi="Times New Roman"/>
          <w:b w:val="0"/>
          <w:sz w:val="24"/>
          <w:szCs w:val="24"/>
          <w:lang w:val="tr-TR"/>
        </w:rPr>
        <w:t>’lik seralar tek bir tünel 500m</w:t>
      </w:r>
      <w:r w:rsidRPr="008D0BEE">
        <w:rPr>
          <w:rFonts w:ascii="Times New Roman" w:hAnsi="Times New Roman"/>
          <w:b w:val="0"/>
          <w:sz w:val="24"/>
          <w:szCs w:val="24"/>
          <w:vertAlign w:val="superscript"/>
          <w:lang w:val="tr-TR"/>
        </w:rPr>
        <w:t>2</w:t>
      </w:r>
      <w:r w:rsidRPr="008D0BEE">
        <w:rPr>
          <w:rFonts w:ascii="Times New Roman" w:hAnsi="Times New Roman"/>
          <w:b w:val="0"/>
          <w:sz w:val="24"/>
          <w:szCs w:val="24"/>
          <w:lang w:val="tr-TR"/>
        </w:rPr>
        <w:t xml:space="preserve"> ve 1.000m</w:t>
      </w:r>
      <w:r w:rsidRPr="008D0BEE">
        <w:rPr>
          <w:rFonts w:ascii="Times New Roman" w:hAnsi="Times New Roman"/>
          <w:b w:val="0"/>
          <w:sz w:val="24"/>
          <w:szCs w:val="24"/>
          <w:vertAlign w:val="superscript"/>
          <w:lang w:val="tr-TR"/>
        </w:rPr>
        <w:t>2</w:t>
      </w:r>
      <w:r w:rsidRPr="008D0BEE">
        <w:rPr>
          <w:rFonts w:ascii="Times New Roman" w:hAnsi="Times New Roman"/>
          <w:b w:val="0"/>
          <w:sz w:val="24"/>
          <w:szCs w:val="24"/>
          <w:lang w:val="tr-TR"/>
        </w:rPr>
        <w:t>’lik seralar birden fazla tünel olacak şekilde kurulabilir. Tünellerin genişliği en fazla 8 m olacaktır</w:t>
      </w:r>
      <w:r w:rsidR="00EA2A2D" w:rsidRPr="008D0BEE">
        <w:rPr>
          <w:rFonts w:ascii="Times New Roman" w:hAnsi="Times New Roman"/>
          <w:b w:val="0"/>
          <w:sz w:val="24"/>
          <w:szCs w:val="24"/>
          <w:lang w:val="tr-TR"/>
        </w:rPr>
        <w:t xml:space="preserve">. </w:t>
      </w:r>
    </w:p>
    <w:p w14:paraId="1BE05E10" w14:textId="568A7150" w:rsidR="006179C3" w:rsidRPr="008D0BEE" w:rsidRDefault="00EA2A2D"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Yatırımcılar kullanışlılık ve seranın kurulacağı bölgenin özelliklerine göre oluşabilecek fiyat farklarını kendileri karşılamak üzere </w:t>
      </w:r>
      <w:r w:rsidR="00104A30" w:rsidRPr="008D0BEE">
        <w:rPr>
          <w:rFonts w:ascii="Times New Roman" w:hAnsi="Times New Roman"/>
          <w:b w:val="0"/>
          <w:sz w:val="24"/>
          <w:szCs w:val="24"/>
          <w:lang w:val="tr-TR"/>
        </w:rPr>
        <w:t xml:space="preserve">İPYB bilgi vermek koşulu ile </w:t>
      </w:r>
      <w:r w:rsidRPr="008D0BEE">
        <w:rPr>
          <w:rFonts w:ascii="Times New Roman" w:hAnsi="Times New Roman"/>
          <w:b w:val="0"/>
          <w:sz w:val="24"/>
          <w:szCs w:val="24"/>
          <w:lang w:val="tr-TR"/>
        </w:rPr>
        <w:t>M ve tünel tip sera yaptırabileceklerdir. Bu</w:t>
      </w:r>
      <w:r w:rsidR="009E693D">
        <w:rPr>
          <w:rFonts w:ascii="Times New Roman" w:hAnsi="Times New Roman"/>
          <w:b w:val="0"/>
          <w:sz w:val="24"/>
          <w:szCs w:val="24"/>
          <w:lang w:val="tr-TR"/>
        </w:rPr>
        <w:t xml:space="preserve"> tür oluşacak tüm değişikliklerden</w:t>
      </w:r>
      <w:r w:rsidRPr="008D0BEE">
        <w:rPr>
          <w:rFonts w:ascii="Times New Roman" w:hAnsi="Times New Roman"/>
          <w:b w:val="0"/>
          <w:sz w:val="24"/>
          <w:szCs w:val="24"/>
          <w:lang w:val="tr-TR"/>
        </w:rPr>
        <w:t xml:space="preserve"> kaynaklı fiyat artışları tamamen yatırımcı ve yüklenici arasında olup, İPYB bu durumdan asla sorumlu tutulmayacaktır. </w:t>
      </w:r>
    </w:p>
    <w:p w14:paraId="098541FD" w14:textId="77777777" w:rsidR="006179C3" w:rsidRPr="008D0BEE" w:rsidRDefault="006179C3" w:rsidP="008E6786">
      <w:pPr>
        <w:pStyle w:val="ListeParagraf"/>
        <w:numPr>
          <w:ilvl w:val="0"/>
          <w:numId w:val="78"/>
        </w:numPr>
        <w:spacing w:line="276" w:lineRule="auto"/>
        <w:jc w:val="both"/>
      </w:pPr>
      <w:r w:rsidRPr="008D0BEE">
        <w:t xml:space="preserve">Yüksek tünel direkleri sera kazıklarıyla veya 40*40 cm genişliğinde ve 50 cm derinlikte olacak şekilde çukurlar açılarak direkler toprak altında kalacak şekilde betonla sabitlenecektir. </w:t>
      </w:r>
    </w:p>
    <w:p w14:paraId="584146E6" w14:textId="77777777" w:rsidR="006179C3" w:rsidRPr="008D0BEE" w:rsidRDefault="006179C3" w:rsidP="008E6786">
      <w:pPr>
        <w:pStyle w:val="ListeParagraf"/>
        <w:numPr>
          <w:ilvl w:val="0"/>
          <w:numId w:val="78"/>
        </w:numPr>
        <w:spacing w:line="276" w:lineRule="auto"/>
        <w:jc w:val="both"/>
      </w:pPr>
      <w:r w:rsidRPr="008D0BEE">
        <w:t xml:space="preserve">Yüksek tünel direkleri sera kazıkları ile sabitlenmiş ise kazıklar en az 1 (bir) m uzunluğunda olacaktır, 30 cm </w:t>
      </w:r>
      <w:proofErr w:type="spellStart"/>
      <w:r w:rsidRPr="008D0BEE">
        <w:t>lik</w:t>
      </w:r>
      <w:proofErr w:type="spellEnd"/>
      <w:r w:rsidRPr="008D0BEE">
        <w:t xml:space="preserve"> kesimleri toprak altına gömülerek sabitlenecektir.</w:t>
      </w:r>
    </w:p>
    <w:p w14:paraId="5B49C40A"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Yan ve ara kolanlar arası genişlik en fazla 2.50 m olacaktır.</w:t>
      </w:r>
    </w:p>
    <w:p w14:paraId="37F28F59"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Oluk altı yüksekliği en az 2.20 mahya yüksekliği en az 3.60 yay çatılı ve makas aralığı en fazla 2.50 m olacaktır.</w:t>
      </w:r>
    </w:p>
    <w:p w14:paraId="6F720965"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Yan kolonlar, orta kolonlar ve alın cephe kolonları en az 60x2.00 mm galvanizli borudan veya antipas boyalı 50/90 </w:t>
      </w:r>
      <w:proofErr w:type="gramStart"/>
      <w:r w:rsidRPr="008D0BEE">
        <w:rPr>
          <w:rFonts w:ascii="Times New Roman" w:hAnsi="Times New Roman"/>
          <w:b w:val="0"/>
          <w:sz w:val="24"/>
          <w:szCs w:val="24"/>
          <w:lang w:val="tr-TR"/>
        </w:rPr>
        <w:t>profil</w:t>
      </w:r>
      <w:proofErr w:type="gramEnd"/>
      <w:r w:rsidRPr="008D0BEE">
        <w:rPr>
          <w:rFonts w:ascii="Times New Roman" w:hAnsi="Times New Roman"/>
          <w:b w:val="0"/>
          <w:sz w:val="24"/>
          <w:szCs w:val="24"/>
          <w:lang w:val="tr-TR"/>
        </w:rPr>
        <w:t xml:space="preserve"> demirden imal edilmelidir.</w:t>
      </w:r>
    </w:p>
    <w:p w14:paraId="04DF4D26"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Makas yay üstü borusu en az 40X2.00 mm, makas yay altı borusu en az 32X2.00 mm galvanizli boru veya antipas boyalı 34’lük demir boru olacaktır.</w:t>
      </w:r>
    </w:p>
    <w:p w14:paraId="059F5C30"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Yağmur oluğu en az 33’lük sera oluğu olacaktır.</w:t>
      </w:r>
    </w:p>
    <w:p w14:paraId="4DA04573"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Seraların sağ, sol ve oluk üstü (iki ve daha fazla tünel olanlar için oluk üstü havalandırma istenecektir) manüel havalandırmalı olacaktır.</w:t>
      </w:r>
    </w:p>
    <w:p w14:paraId="18952678" w14:textId="77777777" w:rsidR="006179C3" w:rsidRPr="008D0BEE" w:rsidRDefault="006179C3" w:rsidP="008E6786">
      <w:pPr>
        <w:pStyle w:val="ListeParagraf"/>
        <w:numPr>
          <w:ilvl w:val="0"/>
          <w:numId w:val="78"/>
        </w:numPr>
        <w:spacing w:line="276" w:lineRule="auto"/>
        <w:rPr>
          <w:lang w:eastAsia="x-none"/>
        </w:rPr>
      </w:pPr>
      <w:r w:rsidRPr="008D0BEE">
        <w:rPr>
          <w:lang w:eastAsia="x-none"/>
        </w:rPr>
        <w:t xml:space="preserve">Sağ ve sol yan havalandırmalar zeminden en az 100 cm yükseklikten başlayacak eni en fazla 120 cm boyu sera boyunca uygun uzunlukta olacaktır. Yan havalandırma mekanizmasının hareket </w:t>
      </w:r>
      <w:r w:rsidRPr="008D0BEE">
        <w:rPr>
          <w:lang w:eastAsia="x-none"/>
        </w:rPr>
        <w:lastRenderedPageBreak/>
        <w:t>edebileceği şekilde her 5 metrede bir baskı demirleri yapılacaktır. Baskı demirleri en az 21*2.00 mm galvanizli veya antipas boyalı demir boru kullanılarak imal edilecektir.</w:t>
      </w:r>
    </w:p>
    <w:p w14:paraId="2CF18D55" w14:textId="77777777" w:rsidR="006179C3" w:rsidRPr="008D0BEE" w:rsidRDefault="006179C3" w:rsidP="008E6786">
      <w:pPr>
        <w:pStyle w:val="ListeParagraf"/>
        <w:numPr>
          <w:ilvl w:val="0"/>
          <w:numId w:val="78"/>
        </w:numPr>
        <w:spacing w:line="276" w:lineRule="auto"/>
        <w:rPr>
          <w:lang w:eastAsia="x-none"/>
        </w:rPr>
      </w:pPr>
      <w:r w:rsidRPr="008D0BEE">
        <w:t>Çatı havalandırmaları olukların 20 cm üzerinden başlayarak eni 50 cm boyu sera boyuna uygun uzunlukta olacaktır.</w:t>
      </w:r>
    </w:p>
    <w:p w14:paraId="49C7B126" w14:textId="77777777" w:rsidR="006179C3" w:rsidRPr="008D0BEE" w:rsidRDefault="006179C3" w:rsidP="008E6786">
      <w:pPr>
        <w:pStyle w:val="ListeParagraf"/>
        <w:numPr>
          <w:ilvl w:val="0"/>
          <w:numId w:val="78"/>
        </w:numPr>
        <w:spacing w:line="276" w:lineRule="auto"/>
        <w:rPr>
          <w:lang w:eastAsia="x-none"/>
        </w:rPr>
      </w:pPr>
      <w:r w:rsidRPr="008D0BEE">
        <w:t>Sera kapısı en fazla 260 cm eninde oluk altına uygun yükseklikte raylı şekilde imal edilmelidir.</w:t>
      </w:r>
    </w:p>
    <w:p w14:paraId="0CE3CC49" w14:textId="668E0119"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Sera örtüsü PE 6/</w:t>
      </w:r>
      <w:r w:rsidRPr="008D0BEE">
        <w:rPr>
          <w:rFonts w:ascii="Times New Roman" w:hAnsi="Times New Roman"/>
          <w:sz w:val="24"/>
          <w:szCs w:val="24"/>
          <w:lang w:val="tr-TR"/>
        </w:rPr>
        <w:t xml:space="preserve"> </w:t>
      </w:r>
      <w:r w:rsidRPr="008D0BEE">
        <w:rPr>
          <w:rFonts w:ascii="Times New Roman" w:hAnsi="Times New Roman"/>
          <w:b w:val="0"/>
          <w:sz w:val="24"/>
          <w:szCs w:val="24"/>
          <w:lang w:val="tr-TR"/>
        </w:rPr>
        <w:t xml:space="preserve">ir, </w:t>
      </w:r>
      <w:proofErr w:type="spellStart"/>
      <w:r w:rsidRPr="008D0BEE">
        <w:rPr>
          <w:rFonts w:ascii="Times New Roman" w:hAnsi="Times New Roman"/>
          <w:b w:val="0"/>
          <w:sz w:val="24"/>
          <w:szCs w:val="24"/>
          <w:lang w:val="tr-TR"/>
        </w:rPr>
        <w:t>uv</w:t>
      </w:r>
      <w:proofErr w:type="spellEnd"/>
      <w:r w:rsidRPr="008D0BEE">
        <w:rPr>
          <w:rFonts w:ascii="Times New Roman" w:hAnsi="Times New Roman"/>
          <w:b w:val="0"/>
          <w:sz w:val="24"/>
          <w:szCs w:val="24"/>
          <w:lang w:val="tr-TR"/>
        </w:rPr>
        <w:t xml:space="preserve">, </w:t>
      </w:r>
      <w:proofErr w:type="spellStart"/>
      <w:r w:rsidRPr="008D0BEE">
        <w:rPr>
          <w:rFonts w:ascii="Times New Roman" w:hAnsi="Times New Roman"/>
          <w:b w:val="0"/>
          <w:sz w:val="24"/>
          <w:szCs w:val="24"/>
          <w:lang w:val="tr-TR"/>
        </w:rPr>
        <w:t>eva</w:t>
      </w:r>
      <w:proofErr w:type="spellEnd"/>
      <w:r w:rsidRPr="008D0BEE">
        <w:rPr>
          <w:rFonts w:ascii="Times New Roman" w:hAnsi="Times New Roman"/>
          <w:b w:val="0"/>
          <w:sz w:val="24"/>
          <w:szCs w:val="24"/>
          <w:lang w:val="tr-TR"/>
        </w:rPr>
        <w:t xml:space="preserve">, </w:t>
      </w:r>
      <w:proofErr w:type="spellStart"/>
      <w:r w:rsidRPr="008D0BEE">
        <w:rPr>
          <w:rFonts w:ascii="Times New Roman" w:hAnsi="Times New Roman"/>
          <w:b w:val="0"/>
          <w:sz w:val="24"/>
          <w:szCs w:val="24"/>
          <w:lang w:val="tr-TR"/>
        </w:rPr>
        <w:t>ld</w:t>
      </w:r>
      <w:proofErr w:type="spellEnd"/>
      <w:r w:rsidRPr="008D0BEE">
        <w:rPr>
          <w:rFonts w:ascii="Times New Roman" w:hAnsi="Times New Roman"/>
          <w:b w:val="0"/>
          <w:sz w:val="24"/>
          <w:szCs w:val="24"/>
          <w:lang w:val="tr-TR"/>
        </w:rPr>
        <w:t xml:space="preserve"> katkılı en az 0,30 mm. kalınlığında 36 aylık plastik naylon katkılı olacaktır.</w:t>
      </w:r>
      <w:r w:rsidR="0044474F" w:rsidRPr="008D0BEE">
        <w:rPr>
          <w:rFonts w:ascii="Times New Roman" w:hAnsi="Times New Roman"/>
          <w:b w:val="0"/>
          <w:sz w:val="24"/>
          <w:szCs w:val="24"/>
          <w:lang w:val="tr-TR"/>
        </w:rPr>
        <w:t xml:space="preserve"> Her bir parça </w:t>
      </w:r>
      <w:r w:rsidR="00EA2A2D" w:rsidRPr="008D0BEE">
        <w:rPr>
          <w:rFonts w:ascii="Times New Roman" w:hAnsi="Times New Roman"/>
          <w:b w:val="0"/>
          <w:sz w:val="24"/>
          <w:szCs w:val="24"/>
          <w:lang w:val="tr-TR"/>
        </w:rPr>
        <w:t>çatı ve yan naylonlar ayrı</w:t>
      </w:r>
      <w:r w:rsidR="0044474F" w:rsidRPr="008D0BEE">
        <w:rPr>
          <w:rFonts w:ascii="Times New Roman" w:hAnsi="Times New Roman"/>
          <w:b w:val="0"/>
          <w:sz w:val="24"/>
          <w:szCs w:val="24"/>
          <w:lang w:val="tr-TR"/>
        </w:rPr>
        <w:t xml:space="preserve"> ayrı klipsler</w:t>
      </w:r>
      <w:r w:rsidR="00EA2A2D" w:rsidRPr="008D0BEE">
        <w:rPr>
          <w:rFonts w:ascii="Times New Roman" w:hAnsi="Times New Roman"/>
          <w:b w:val="0"/>
          <w:sz w:val="24"/>
          <w:szCs w:val="24"/>
          <w:lang w:val="tr-TR"/>
        </w:rPr>
        <w:t>le</w:t>
      </w:r>
      <w:r w:rsidR="0044474F" w:rsidRPr="008D0BEE">
        <w:rPr>
          <w:rFonts w:ascii="Times New Roman" w:hAnsi="Times New Roman"/>
          <w:b w:val="0"/>
          <w:sz w:val="24"/>
          <w:szCs w:val="24"/>
          <w:lang w:val="tr-TR"/>
        </w:rPr>
        <w:t xml:space="preserve"> </w:t>
      </w:r>
      <w:r w:rsidR="00EA2A2D" w:rsidRPr="008D0BEE">
        <w:rPr>
          <w:rFonts w:ascii="Times New Roman" w:hAnsi="Times New Roman"/>
          <w:b w:val="0"/>
          <w:sz w:val="24"/>
          <w:szCs w:val="24"/>
          <w:lang w:val="tr-TR"/>
        </w:rPr>
        <w:t xml:space="preserve">iskelete sabitlenecektir. </w:t>
      </w:r>
    </w:p>
    <w:p w14:paraId="1A20B8F4"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Bağlantı noktalarında kaynak kullanılmayacak cıvatalı bağlantı olacaktır.</w:t>
      </w:r>
    </w:p>
    <w:p w14:paraId="74643776"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Tüneller rüzgâra dayanıklı olacak şekilde uygun malzeme ile yapılmış çapraz kuşaklar ile desteklenecektir. Kuşaklar her 5 metrede bir yapılacaktır.</w:t>
      </w:r>
    </w:p>
    <w:p w14:paraId="43B0AD5E"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Damla sulama sistemi (filtre ve gübreleme sistemi dâhil) kurulacaktır.</w:t>
      </w:r>
    </w:p>
    <w:p w14:paraId="6BF7C098"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Montaj ve nakliye yüklenici firmaya ait olacaktır. </w:t>
      </w:r>
    </w:p>
    <w:p w14:paraId="1AA47212"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Seralar yüklenici tarafından anahtar teslimi olarak kurularak yararlanıcıya teslim edilecektir.</w:t>
      </w:r>
    </w:p>
    <w:p w14:paraId="31B8D0EA" w14:textId="77777777" w:rsidR="006179C3" w:rsidRPr="008D0BEE" w:rsidRDefault="006179C3" w:rsidP="008E6786">
      <w:pPr>
        <w:pStyle w:val="Balk1"/>
        <w:keepNext w:val="0"/>
        <w:numPr>
          <w:ilvl w:val="0"/>
          <w:numId w:val="78"/>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Yararlanıcı, serada yetiştireceği sebze ve çeşit seçimini kendisi yaparak fideleri temin edecek ve dikimini tekniğine uygun olarak gerçekleştirecektir. </w:t>
      </w:r>
    </w:p>
    <w:p w14:paraId="1A337993" w14:textId="77777777" w:rsidR="006179C3" w:rsidRPr="008D0BEE" w:rsidRDefault="006179C3" w:rsidP="008E6786">
      <w:pPr>
        <w:pStyle w:val="ListeParagraf"/>
        <w:numPr>
          <w:ilvl w:val="0"/>
          <w:numId w:val="78"/>
        </w:numPr>
        <w:spacing w:line="276" w:lineRule="auto"/>
        <w:rPr>
          <w:lang w:eastAsia="x-none"/>
        </w:rPr>
      </w:pPr>
      <w:r w:rsidRPr="008D0BEE">
        <w:rPr>
          <w:color w:val="000000"/>
        </w:rPr>
        <w:t> Her bir t</w:t>
      </w:r>
      <w:r w:rsidRPr="008D0BEE">
        <w:rPr>
          <w:rStyle w:val="no0020spacing3char"/>
          <w:color w:val="000000"/>
        </w:rPr>
        <w:t>ünel içerisine 3 mm galvanizli telden 12 sıra bitki asma teli çekilecektir. Asma teli 25 kg/m</w:t>
      </w:r>
      <w:r w:rsidRPr="008D0BEE">
        <w:rPr>
          <w:rStyle w:val="no0020spacing3char"/>
          <w:color w:val="000000"/>
          <w:sz w:val="20"/>
          <w:szCs w:val="20"/>
          <w:vertAlign w:val="superscript"/>
        </w:rPr>
        <w:t>2</w:t>
      </w:r>
      <w:r w:rsidRPr="008D0BEE">
        <w:rPr>
          <w:rStyle w:val="no0020spacing3char"/>
          <w:color w:val="000000"/>
        </w:rPr>
        <w:t> bitki ağırlığına dayanabilmelidir.</w:t>
      </w:r>
    </w:p>
    <w:p w14:paraId="43CBCAB4" w14:textId="77777777" w:rsidR="006179C3" w:rsidRPr="008D0BEE" w:rsidRDefault="006179C3" w:rsidP="003723E0">
      <w:pPr>
        <w:spacing w:line="276" w:lineRule="auto"/>
        <w:rPr>
          <w:lang w:eastAsia="x-none"/>
        </w:rPr>
      </w:pPr>
    </w:p>
    <w:p w14:paraId="7C2C2E1C" w14:textId="20FC6431" w:rsidR="006179C3" w:rsidRPr="008D0BEE" w:rsidRDefault="003723E0" w:rsidP="008E6786">
      <w:pPr>
        <w:pStyle w:val="Balk1"/>
        <w:keepNext w:val="0"/>
        <w:numPr>
          <w:ilvl w:val="0"/>
          <w:numId w:val="84"/>
        </w:numPr>
        <w:tabs>
          <w:tab w:val="left" w:pos="3654"/>
        </w:tabs>
        <w:spacing w:line="276" w:lineRule="auto"/>
        <w:rPr>
          <w:rFonts w:ascii="Times New Roman" w:hAnsi="Times New Roman"/>
          <w:sz w:val="24"/>
          <w:szCs w:val="24"/>
          <w:lang w:val="tr-TR"/>
        </w:rPr>
      </w:pPr>
      <w:r w:rsidRPr="008D0BEE">
        <w:rPr>
          <w:rFonts w:ascii="Times New Roman" w:hAnsi="Times New Roman"/>
          <w:sz w:val="24"/>
          <w:szCs w:val="24"/>
          <w:lang w:val="tr-TR"/>
        </w:rPr>
        <w:t>DAMLA SULAMA</w:t>
      </w:r>
    </w:p>
    <w:p w14:paraId="45F1D664"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Suyun seraya kadar getirilmesi yararlanıcıya ait olup, yüklenici firma tarla içi sulama sistemini kuracaktır. </w:t>
      </w:r>
    </w:p>
    <w:p w14:paraId="69BA9BA8"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70 cm aralıklarla damla sulama borusu döşenecektir.</w:t>
      </w:r>
    </w:p>
    <w:p w14:paraId="36F27A5C"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Kullanılacak </w:t>
      </w:r>
      <w:proofErr w:type="spellStart"/>
      <w:r w:rsidRPr="008D0BEE">
        <w:rPr>
          <w:rFonts w:ascii="Times New Roman" w:hAnsi="Times New Roman"/>
          <w:b w:val="0"/>
          <w:sz w:val="24"/>
          <w:szCs w:val="24"/>
          <w:lang w:val="tr-TR"/>
        </w:rPr>
        <w:t>manifold</w:t>
      </w:r>
      <w:proofErr w:type="spellEnd"/>
      <w:r w:rsidRPr="008D0BEE">
        <w:rPr>
          <w:rFonts w:ascii="Times New Roman" w:hAnsi="Times New Roman"/>
          <w:b w:val="0"/>
          <w:sz w:val="24"/>
          <w:szCs w:val="24"/>
          <w:lang w:val="tr-TR"/>
        </w:rPr>
        <w:t xml:space="preserve"> borular, Ø 63 çapında, güneşe dayanıklı Polietilen (PE) ve 6 </w:t>
      </w:r>
      <w:proofErr w:type="spellStart"/>
      <w:r w:rsidRPr="008D0BEE">
        <w:rPr>
          <w:rFonts w:ascii="Times New Roman" w:hAnsi="Times New Roman"/>
          <w:b w:val="0"/>
          <w:sz w:val="24"/>
          <w:szCs w:val="24"/>
          <w:lang w:val="tr-TR"/>
        </w:rPr>
        <w:t>Atm</w:t>
      </w:r>
      <w:proofErr w:type="spellEnd"/>
      <w:r w:rsidRPr="008D0BEE">
        <w:rPr>
          <w:rFonts w:ascii="Times New Roman" w:hAnsi="Times New Roman"/>
          <w:b w:val="0"/>
          <w:sz w:val="24"/>
          <w:szCs w:val="24"/>
          <w:lang w:val="tr-TR"/>
        </w:rPr>
        <w:t xml:space="preserve"> basınca dayanıklı olmalıdır.</w:t>
      </w:r>
    </w:p>
    <w:p w14:paraId="0F4CFEB5"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proofErr w:type="spellStart"/>
      <w:r w:rsidRPr="008D0BEE">
        <w:rPr>
          <w:rFonts w:ascii="Times New Roman" w:hAnsi="Times New Roman"/>
          <w:b w:val="0"/>
          <w:sz w:val="24"/>
          <w:szCs w:val="24"/>
          <w:lang w:val="tr-TR"/>
        </w:rPr>
        <w:t>Lateraller</w:t>
      </w:r>
      <w:proofErr w:type="spellEnd"/>
      <w:r w:rsidRPr="008D0BEE">
        <w:rPr>
          <w:rFonts w:ascii="Times New Roman" w:hAnsi="Times New Roman"/>
          <w:b w:val="0"/>
          <w:sz w:val="24"/>
          <w:szCs w:val="24"/>
          <w:lang w:val="tr-TR"/>
        </w:rPr>
        <w:t xml:space="preserve"> Ø </w:t>
      </w:r>
      <w:smartTag w:uri="urn:schemas-microsoft-com:office:smarttags" w:element="metricconverter">
        <w:smartTagPr>
          <w:attr w:name="ProductID" w:val="2”"/>
        </w:smartTagPr>
        <w:r w:rsidRPr="008D0BEE">
          <w:rPr>
            <w:rFonts w:ascii="Times New Roman" w:hAnsi="Times New Roman"/>
            <w:b w:val="0"/>
            <w:sz w:val="24"/>
            <w:szCs w:val="24"/>
            <w:lang w:val="tr-TR"/>
          </w:rPr>
          <w:t>16 mm</w:t>
        </w:r>
      </w:smartTag>
      <w:r w:rsidRPr="008D0BEE">
        <w:rPr>
          <w:rFonts w:ascii="Times New Roman" w:hAnsi="Times New Roman"/>
          <w:b w:val="0"/>
          <w:sz w:val="24"/>
          <w:szCs w:val="24"/>
          <w:lang w:val="tr-TR"/>
        </w:rPr>
        <w:t xml:space="preserve"> çapında, güneşe dayanıklı, Polietilenden (PE) yapılmış, en az </w:t>
      </w:r>
      <w:smartTag w:uri="urn:schemas-microsoft-com:office:smarttags" w:element="metricconverter">
        <w:smartTagPr>
          <w:attr w:name="ProductID" w:val="2”"/>
        </w:smartTagPr>
        <w:r w:rsidRPr="008D0BEE">
          <w:rPr>
            <w:rFonts w:ascii="Times New Roman" w:hAnsi="Times New Roman"/>
            <w:b w:val="0"/>
            <w:sz w:val="24"/>
            <w:szCs w:val="24"/>
            <w:lang w:val="tr-TR"/>
          </w:rPr>
          <w:t>1 mm</w:t>
        </w:r>
      </w:smartTag>
      <w:r w:rsidRPr="008D0BEE">
        <w:rPr>
          <w:rFonts w:ascii="Times New Roman" w:hAnsi="Times New Roman"/>
          <w:b w:val="0"/>
          <w:sz w:val="24"/>
          <w:szCs w:val="24"/>
          <w:lang w:val="tr-TR"/>
        </w:rPr>
        <w:t xml:space="preserve"> et kalınlığında, </w:t>
      </w:r>
      <w:proofErr w:type="spellStart"/>
      <w:r w:rsidRPr="008D0BEE">
        <w:rPr>
          <w:rFonts w:ascii="Times New Roman" w:hAnsi="Times New Roman"/>
          <w:b w:val="0"/>
          <w:sz w:val="24"/>
          <w:szCs w:val="24"/>
          <w:lang w:val="tr-TR"/>
        </w:rPr>
        <w:t>lateral</w:t>
      </w:r>
      <w:proofErr w:type="spellEnd"/>
      <w:r w:rsidRPr="008D0BEE">
        <w:rPr>
          <w:rFonts w:ascii="Times New Roman" w:hAnsi="Times New Roman"/>
          <w:b w:val="0"/>
          <w:sz w:val="24"/>
          <w:szCs w:val="24"/>
          <w:lang w:val="tr-TR"/>
        </w:rPr>
        <w:t xml:space="preserve"> üzerinde yer alan damlatıcılar in-</w:t>
      </w:r>
      <w:proofErr w:type="spellStart"/>
      <w:r w:rsidRPr="008D0BEE">
        <w:rPr>
          <w:rFonts w:ascii="Times New Roman" w:hAnsi="Times New Roman"/>
          <w:b w:val="0"/>
          <w:sz w:val="24"/>
          <w:szCs w:val="24"/>
          <w:lang w:val="tr-TR"/>
        </w:rPr>
        <w:t>line</w:t>
      </w:r>
      <w:proofErr w:type="spellEnd"/>
      <w:r w:rsidRPr="008D0BEE">
        <w:rPr>
          <w:rFonts w:ascii="Times New Roman" w:hAnsi="Times New Roman"/>
          <w:b w:val="0"/>
          <w:sz w:val="24"/>
          <w:szCs w:val="24"/>
          <w:lang w:val="tr-TR"/>
        </w:rPr>
        <w:t xml:space="preserve"> (hat içi), damlatıcı </w:t>
      </w:r>
      <w:proofErr w:type="gramStart"/>
      <w:r w:rsidRPr="008D0BEE">
        <w:rPr>
          <w:rFonts w:ascii="Times New Roman" w:hAnsi="Times New Roman"/>
          <w:b w:val="0"/>
          <w:sz w:val="24"/>
          <w:szCs w:val="24"/>
          <w:lang w:val="tr-TR"/>
        </w:rPr>
        <w:t>aralığı</w:t>
      </w:r>
      <w:proofErr w:type="gramEnd"/>
      <w:r w:rsidRPr="008D0BEE">
        <w:rPr>
          <w:rFonts w:ascii="Times New Roman" w:hAnsi="Times New Roman"/>
          <w:b w:val="0"/>
          <w:sz w:val="24"/>
          <w:szCs w:val="24"/>
          <w:lang w:val="tr-TR"/>
        </w:rPr>
        <w:t xml:space="preserve"> 25 cm, damlatıcı debisi 2 L/saat, TSE belgeli ve en az 5 yıl garanti kapsamında olmalıdır.</w:t>
      </w:r>
    </w:p>
    <w:p w14:paraId="17D40CB8"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proofErr w:type="spellStart"/>
      <w:r w:rsidRPr="008D0BEE">
        <w:rPr>
          <w:rFonts w:ascii="Times New Roman" w:hAnsi="Times New Roman"/>
          <w:b w:val="0"/>
          <w:sz w:val="24"/>
          <w:szCs w:val="24"/>
          <w:lang w:val="tr-TR"/>
        </w:rPr>
        <w:t>Manifold</w:t>
      </w:r>
      <w:proofErr w:type="spellEnd"/>
      <w:r w:rsidRPr="008D0BEE">
        <w:rPr>
          <w:rFonts w:ascii="Times New Roman" w:hAnsi="Times New Roman"/>
          <w:b w:val="0"/>
          <w:sz w:val="24"/>
          <w:szCs w:val="24"/>
          <w:lang w:val="tr-TR"/>
        </w:rPr>
        <w:t xml:space="preserve"> boru ile </w:t>
      </w:r>
      <w:proofErr w:type="spellStart"/>
      <w:r w:rsidRPr="008D0BEE">
        <w:rPr>
          <w:rFonts w:ascii="Times New Roman" w:hAnsi="Times New Roman"/>
          <w:b w:val="0"/>
          <w:sz w:val="24"/>
          <w:szCs w:val="24"/>
          <w:lang w:val="tr-TR"/>
        </w:rPr>
        <w:t>lateraller</w:t>
      </w:r>
      <w:proofErr w:type="spellEnd"/>
      <w:r w:rsidRPr="008D0BEE">
        <w:rPr>
          <w:rFonts w:ascii="Times New Roman" w:hAnsi="Times New Roman"/>
          <w:b w:val="0"/>
          <w:sz w:val="24"/>
          <w:szCs w:val="24"/>
          <w:lang w:val="tr-TR"/>
        </w:rPr>
        <w:t xml:space="preserve"> her uygulama alanı için tüm fidelerin sulanabileceği şekilde tasarlanmalıdır.</w:t>
      </w:r>
    </w:p>
    <w:p w14:paraId="3CF8B3B4"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Döşenecek </w:t>
      </w:r>
      <w:proofErr w:type="spellStart"/>
      <w:r w:rsidRPr="008D0BEE">
        <w:rPr>
          <w:rFonts w:ascii="Times New Roman" w:hAnsi="Times New Roman"/>
          <w:b w:val="0"/>
          <w:sz w:val="24"/>
          <w:szCs w:val="24"/>
          <w:lang w:val="tr-TR"/>
        </w:rPr>
        <w:t>lateral</w:t>
      </w:r>
      <w:proofErr w:type="spellEnd"/>
      <w:r w:rsidRPr="008D0BEE">
        <w:rPr>
          <w:rFonts w:ascii="Times New Roman" w:hAnsi="Times New Roman"/>
          <w:b w:val="0"/>
          <w:sz w:val="24"/>
          <w:szCs w:val="24"/>
          <w:lang w:val="tr-TR"/>
        </w:rPr>
        <w:t xml:space="preserve"> boruların bağlantıları için gerekli miktarda vana, tıpa, rekor ve conta vs. yardımcı parçaları sağlamak yüklenici firmaya aittir. Ayrıca damla boruların sabitlenmesi için gerekli miktarda bağlama telini yüklenici firma temin edecektir.</w:t>
      </w:r>
    </w:p>
    <w:p w14:paraId="2C12D775"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Her sera için 1 adet gübre tankı ve 1 adet disk filtre olacaktır.</w:t>
      </w:r>
    </w:p>
    <w:p w14:paraId="69E07FE3"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Disk filtre ve gübre tankı, vana, </w:t>
      </w:r>
      <w:proofErr w:type="spellStart"/>
      <w:r w:rsidRPr="008D0BEE">
        <w:rPr>
          <w:rFonts w:ascii="Times New Roman" w:hAnsi="Times New Roman"/>
          <w:b w:val="0"/>
          <w:sz w:val="24"/>
          <w:szCs w:val="24"/>
          <w:lang w:val="tr-TR"/>
        </w:rPr>
        <w:t>maşon</w:t>
      </w:r>
      <w:proofErr w:type="spellEnd"/>
      <w:r w:rsidRPr="008D0BEE">
        <w:rPr>
          <w:rFonts w:ascii="Times New Roman" w:hAnsi="Times New Roman"/>
          <w:b w:val="0"/>
          <w:sz w:val="24"/>
          <w:szCs w:val="24"/>
          <w:lang w:val="tr-TR"/>
        </w:rPr>
        <w:t>, T ve benzeri bağlantı elemanları ile birbirine bağlanması sağlanmalıdır. Bu bağlantı ve sulama sisteminin teknik olarak çalışmasını sağlamak yüklenici firmaya aittir.</w:t>
      </w:r>
    </w:p>
    <w:p w14:paraId="6497263E"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Gübre tankları </w:t>
      </w:r>
      <w:smartTag w:uri="urn:schemas-microsoft-com:office:smarttags" w:element="metricconverter">
        <w:smartTagPr>
          <w:attr w:name="ProductID" w:val="2”"/>
        </w:smartTagPr>
        <w:r w:rsidRPr="008D0BEE">
          <w:rPr>
            <w:rFonts w:ascii="Times New Roman" w:hAnsi="Times New Roman"/>
            <w:b w:val="0"/>
            <w:sz w:val="24"/>
            <w:szCs w:val="24"/>
            <w:lang w:val="tr-TR"/>
          </w:rPr>
          <w:t>60 litre/da</w:t>
        </w:r>
      </w:smartTag>
      <w:r w:rsidRPr="008D0BEE">
        <w:rPr>
          <w:rFonts w:ascii="Times New Roman" w:hAnsi="Times New Roman"/>
          <w:b w:val="0"/>
          <w:sz w:val="24"/>
          <w:szCs w:val="24"/>
          <w:lang w:val="tr-TR"/>
        </w:rPr>
        <w:t xml:space="preserve"> hesabıyla belirlenecek ve metalden yapılmış olacaktır.</w:t>
      </w:r>
    </w:p>
    <w:p w14:paraId="15A2FF41"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Disk filtre metal veya plastik olmalıdır. </w:t>
      </w:r>
    </w:p>
    <w:p w14:paraId="29271537" w14:textId="77777777" w:rsidR="006179C3" w:rsidRPr="008D0BEE" w:rsidRDefault="006179C3" w:rsidP="008E6786">
      <w:pPr>
        <w:pStyle w:val="Balk1"/>
        <w:keepNext w:val="0"/>
        <w:numPr>
          <w:ilvl w:val="0"/>
          <w:numId w:val="79"/>
        </w:numPr>
        <w:tabs>
          <w:tab w:val="left" w:pos="3654"/>
        </w:tabs>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Sistem çalışırken malzemelerde ve bağlantı noktalarında su kaçırma olmayacaktır. Sistem tümü ile çalışır durumda teslim edilecektir.</w:t>
      </w:r>
    </w:p>
    <w:p w14:paraId="5B65A616" w14:textId="77777777" w:rsidR="006179C3" w:rsidRPr="008D0BEE" w:rsidRDefault="006179C3" w:rsidP="006179C3">
      <w:pPr>
        <w:spacing w:line="276" w:lineRule="auto"/>
        <w:jc w:val="center"/>
        <w:rPr>
          <w:b/>
        </w:rPr>
      </w:pPr>
    </w:p>
    <w:p w14:paraId="65A1824A" w14:textId="61C55A3C" w:rsidR="006179C3" w:rsidRPr="008D0BEE" w:rsidRDefault="006179C3" w:rsidP="006179C3">
      <w:pPr>
        <w:tabs>
          <w:tab w:val="left" w:pos="2667"/>
          <w:tab w:val="center" w:pos="4536"/>
        </w:tabs>
        <w:spacing w:line="276" w:lineRule="auto"/>
        <w:jc w:val="center"/>
        <w:rPr>
          <w:rFonts w:eastAsia="Calibri"/>
          <w:b/>
          <w:lang w:eastAsia="en-US"/>
        </w:rPr>
      </w:pPr>
      <w:r w:rsidRPr="008D0BEE">
        <w:rPr>
          <w:b/>
        </w:rPr>
        <w:t xml:space="preserve">SEBZE SERASI KURULUMU </w:t>
      </w:r>
      <w:r w:rsidRPr="008D0BEE">
        <w:rPr>
          <w:rFonts w:eastAsia="Calibri"/>
          <w:b/>
          <w:lang w:eastAsia="en-US"/>
        </w:rPr>
        <w:t>İDARİ ŞARTNAMESİ</w:t>
      </w:r>
    </w:p>
    <w:p w14:paraId="0535076E" w14:textId="33B1CC1B" w:rsidR="003723E0" w:rsidRPr="008D0BEE" w:rsidRDefault="003723E0" w:rsidP="003723E0">
      <w:pPr>
        <w:numPr>
          <w:ilvl w:val="0"/>
          <w:numId w:val="58"/>
        </w:numPr>
        <w:tabs>
          <w:tab w:val="num" w:pos="426"/>
        </w:tabs>
        <w:spacing w:line="276" w:lineRule="auto"/>
        <w:ind w:left="426" w:hanging="426"/>
        <w:jc w:val="both"/>
        <w:rPr>
          <w:rFonts w:eastAsia="Calibri"/>
          <w:lang w:eastAsia="en-US"/>
        </w:rPr>
      </w:pPr>
      <w:r w:rsidRPr="008D0BEE">
        <w:t xml:space="preserve">Sebze seralarının kurulumu </w:t>
      </w:r>
      <w:r w:rsidRPr="008D0BEE">
        <w:rPr>
          <w:rFonts w:eastAsia="Calibri"/>
          <w:lang w:eastAsia="en-US"/>
        </w:rPr>
        <w:t xml:space="preserve">Karaman İlinin Merkez İlçesinin proje köylerinde (54 köy), Başyayla, Ermenek ve Sarıveliler İlçelerinde ve bu ilçelere bağlı mahalle, köylerde ve beldelerde </w:t>
      </w:r>
      <w:r w:rsidRPr="008D0BEE">
        <w:rPr>
          <w:rFonts w:eastAsia="Calibri"/>
          <w:lang w:eastAsia="en-US"/>
        </w:rPr>
        <w:lastRenderedPageBreak/>
        <w:t xml:space="preserve">gerçekleştirilecektir. </w:t>
      </w:r>
      <w:r w:rsidRPr="008D0BEE">
        <w:t>Kurulum işi, İl/ İlçelerde hibeye hak kazanan yararlanıcıların, belirlenen arazilere teknik şartnamede belirtilen ölçü ve özelliklere uygun olarak yapılacaktır.</w:t>
      </w:r>
    </w:p>
    <w:p w14:paraId="5E6ABFAE" w14:textId="7BD42238" w:rsidR="003723E0" w:rsidRPr="008D0BEE" w:rsidRDefault="003723E0" w:rsidP="003723E0">
      <w:pPr>
        <w:pStyle w:val="NoSpacing3"/>
        <w:numPr>
          <w:ilvl w:val="0"/>
          <w:numId w:val="58"/>
        </w:numPr>
        <w:spacing w:line="276" w:lineRule="auto"/>
        <w:ind w:left="426" w:hanging="426"/>
        <w:jc w:val="both"/>
        <w:rPr>
          <w:rFonts w:ascii="Times New Roman" w:hAnsi="Times New Roman" w:cs="Times New Roman"/>
          <w:sz w:val="24"/>
          <w:szCs w:val="24"/>
        </w:rPr>
      </w:pPr>
      <w:r w:rsidRPr="008D0BEE">
        <w:rPr>
          <w:rFonts w:ascii="Times New Roman" w:hAnsi="Times New Roman" w:cs="Times New Roman"/>
          <w:sz w:val="24"/>
          <w:szCs w:val="24"/>
        </w:rPr>
        <w:t>Nakliye ve tüm kurulum giderleri yükleniciye ait olacaktır. Kargo veya benzer aracı nakil unsurları ile yapılan gönderimler sırasında oluşabilecek zarar ve ziyan yükleniciye aittir.</w:t>
      </w:r>
    </w:p>
    <w:p w14:paraId="4048634F" w14:textId="76A546FD" w:rsidR="003723E0" w:rsidRPr="008D0BEE" w:rsidRDefault="003723E0" w:rsidP="003723E0">
      <w:pPr>
        <w:pStyle w:val="ListeParagraf"/>
        <w:numPr>
          <w:ilvl w:val="0"/>
          <w:numId w:val="58"/>
        </w:numPr>
        <w:spacing w:line="276" w:lineRule="auto"/>
        <w:ind w:left="426" w:hanging="426"/>
        <w:jc w:val="both"/>
        <w:rPr>
          <w:rFonts w:eastAsiaTheme="minorHAnsi"/>
          <w:lang w:eastAsia="en-US"/>
        </w:rPr>
      </w:pPr>
      <w:r w:rsidRPr="008D0BEE">
        <w:rPr>
          <w:rFonts w:eastAsiaTheme="minorHAnsi"/>
          <w:lang w:eastAsia="en-US"/>
        </w:rPr>
        <w:t>Yararlanıcıların özel isteği doğrultusunda; daha kalın yapı malzemesi kullanılması, yalıtımın arttırılması, ek tüm giderler, niteliğini arttırıcı uygulamalar yapılması halinde bunların maliyeti yararlanıcı tarafından karşılanacaktır. Bu tür eklemeler şartnamede belirtilen asgari şartları karşılaması kaydıyla şartnameye aykırılık olarak değerlendirilmeyecektir.</w:t>
      </w:r>
    </w:p>
    <w:p w14:paraId="34169329" w14:textId="6224DDB6" w:rsidR="003723E0" w:rsidRPr="008D0BEE" w:rsidRDefault="003723E0" w:rsidP="003723E0">
      <w:pPr>
        <w:pStyle w:val="ListeParagraf"/>
        <w:numPr>
          <w:ilvl w:val="0"/>
          <w:numId w:val="58"/>
        </w:numPr>
        <w:spacing w:line="276" w:lineRule="auto"/>
        <w:ind w:left="426"/>
        <w:jc w:val="both"/>
        <w:rPr>
          <w:rFonts w:eastAsiaTheme="minorHAnsi"/>
          <w:lang w:eastAsia="en-US"/>
        </w:rPr>
      </w:pPr>
      <w:r w:rsidRPr="008D0BEE">
        <w:rPr>
          <w:rFonts w:eastAsiaTheme="minorHAnsi"/>
          <w:lang w:eastAsia="en-US"/>
        </w:rPr>
        <w:t xml:space="preserve">Yasayla belirlenmiş haklar saklı kalmak şartıyla tüm malzeme ve </w:t>
      </w:r>
      <w:proofErr w:type="gramStart"/>
      <w:r w:rsidRPr="008D0BEE">
        <w:rPr>
          <w:rFonts w:eastAsiaTheme="minorHAnsi"/>
          <w:lang w:eastAsia="en-US"/>
        </w:rPr>
        <w:t>ekipmanlar</w:t>
      </w:r>
      <w:proofErr w:type="gramEnd"/>
      <w:r w:rsidRPr="008D0BEE">
        <w:rPr>
          <w:rFonts w:eastAsiaTheme="minorHAnsi"/>
          <w:lang w:eastAsia="en-US"/>
        </w:rPr>
        <w:t xml:space="preserve"> için en az 2 yıl yüklenici garantisi istenecektir.</w:t>
      </w:r>
    </w:p>
    <w:p w14:paraId="61184DFB" w14:textId="5E43AE61" w:rsidR="003723E0" w:rsidRPr="008D0BEE" w:rsidRDefault="003723E0" w:rsidP="003723E0">
      <w:pPr>
        <w:pStyle w:val="NoSpacing3"/>
        <w:numPr>
          <w:ilvl w:val="0"/>
          <w:numId w:val="58"/>
        </w:numPr>
        <w:spacing w:line="276" w:lineRule="auto"/>
        <w:ind w:left="426" w:hanging="426"/>
        <w:jc w:val="both"/>
        <w:rPr>
          <w:rFonts w:ascii="Times New Roman" w:hAnsi="Times New Roman" w:cs="Times New Roman"/>
          <w:sz w:val="24"/>
          <w:szCs w:val="24"/>
        </w:rPr>
      </w:pPr>
      <w:r w:rsidRPr="008D0BEE">
        <w:rPr>
          <w:rFonts w:ascii="Times New Roman" w:hAnsi="Times New Roman" w:cs="Times New Roman"/>
          <w:sz w:val="24"/>
          <w:szCs w:val="24"/>
        </w:rPr>
        <w:t>Yararlanıcının hibe ödemesini alabilmesi için ana hatlarıyla aşağıdaki süreçler tamamlanmalıdır;</w:t>
      </w:r>
    </w:p>
    <w:p w14:paraId="7C7477F6" w14:textId="5993F3D8" w:rsidR="003723E0" w:rsidRPr="008D0BEE" w:rsidRDefault="003723E0" w:rsidP="003723E0">
      <w:pPr>
        <w:numPr>
          <w:ilvl w:val="0"/>
          <w:numId w:val="57"/>
        </w:numPr>
        <w:tabs>
          <w:tab w:val="clear" w:pos="720"/>
          <w:tab w:val="num" w:pos="-5904"/>
        </w:tabs>
        <w:spacing w:line="276" w:lineRule="auto"/>
        <w:ind w:left="567"/>
        <w:jc w:val="both"/>
      </w:pPr>
      <w:r w:rsidRPr="008D0BEE">
        <w:t xml:space="preserve">Yüklenici </w:t>
      </w:r>
      <w:r w:rsidR="000E4919" w:rsidRPr="008D0BEE">
        <w:t>sebze serasını</w:t>
      </w:r>
      <w:r w:rsidR="00A95ED7" w:rsidRPr="008D0BEE">
        <w:t xml:space="preserve"> </w:t>
      </w:r>
      <w:r w:rsidRPr="008D0BEE">
        <w:t>eksiksiz olarak kurar.</w:t>
      </w:r>
    </w:p>
    <w:p w14:paraId="1B2B1A25" w14:textId="7A5BB9E5" w:rsidR="003723E0" w:rsidRPr="008D0BEE" w:rsidRDefault="003723E0" w:rsidP="003723E0">
      <w:pPr>
        <w:numPr>
          <w:ilvl w:val="0"/>
          <w:numId w:val="57"/>
        </w:numPr>
        <w:tabs>
          <w:tab w:val="clear" w:pos="720"/>
          <w:tab w:val="num" w:pos="-5904"/>
          <w:tab w:val="num" w:pos="993"/>
        </w:tabs>
        <w:spacing w:line="276" w:lineRule="auto"/>
        <w:ind w:left="567"/>
        <w:jc w:val="both"/>
      </w:pPr>
      <w:r w:rsidRPr="008D0BEE">
        <w:t xml:space="preserve">Yüklenici </w:t>
      </w:r>
      <w:r w:rsidR="000E4919" w:rsidRPr="008D0BEE">
        <w:t>sebze serasını</w:t>
      </w:r>
      <w:r w:rsidR="00A95ED7" w:rsidRPr="008D0BEE">
        <w:t xml:space="preserve"> </w:t>
      </w:r>
      <w:r w:rsidRPr="008D0BEE">
        <w:t>Teslim Tesellüm Belgesi ile yararlanıcıya teslim eder.</w:t>
      </w:r>
    </w:p>
    <w:p w14:paraId="5F96C7FE" w14:textId="50F03226" w:rsidR="003723E0" w:rsidRPr="008D0BEE" w:rsidRDefault="003723E0" w:rsidP="003723E0">
      <w:pPr>
        <w:numPr>
          <w:ilvl w:val="0"/>
          <w:numId w:val="57"/>
        </w:numPr>
        <w:tabs>
          <w:tab w:val="clear" w:pos="720"/>
          <w:tab w:val="num" w:pos="-5904"/>
          <w:tab w:val="num" w:pos="993"/>
        </w:tabs>
        <w:spacing w:line="276" w:lineRule="auto"/>
        <w:ind w:left="567"/>
        <w:jc w:val="both"/>
      </w:pPr>
      <w:r w:rsidRPr="008D0BEE">
        <w:t xml:space="preserve">Yararlanıcı İl/İlçesindeki </w:t>
      </w:r>
      <w:proofErr w:type="spellStart"/>
      <w:r w:rsidRPr="008D0BEE">
        <w:t>ÇDE’ye</w:t>
      </w:r>
      <w:proofErr w:type="spellEnd"/>
      <w:r w:rsidRPr="008D0BEE">
        <w:t xml:space="preserve"> </w:t>
      </w:r>
      <w:r w:rsidR="00A95ED7" w:rsidRPr="008D0BEE">
        <w:t>sebze serası</w:t>
      </w:r>
      <w:r w:rsidR="000E4919" w:rsidRPr="008D0BEE">
        <w:t xml:space="preserve"> kurulum</w:t>
      </w:r>
      <w:r w:rsidRPr="008D0BEE">
        <w:t xml:space="preserve"> işinin bittiğini haber verir.</w:t>
      </w:r>
    </w:p>
    <w:p w14:paraId="36835136" w14:textId="21615100" w:rsidR="003723E0" w:rsidRPr="008D0BEE" w:rsidRDefault="003723E0" w:rsidP="003723E0">
      <w:pPr>
        <w:numPr>
          <w:ilvl w:val="0"/>
          <w:numId w:val="57"/>
        </w:numPr>
        <w:tabs>
          <w:tab w:val="clear" w:pos="720"/>
          <w:tab w:val="num" w:pos="-5904"/>
          <w:tab w:val="num" w:pos="993"/>
        </w:tabs>
        <w:spacing w:line="276" w:lineRule="auto"/>
        <w:ind w:left="567"/>
        <w:jc w:val="both"/>
      </w:pPr>
      <w:r w:rsidRPr="008D0BEE">
        <w:t xml:space="preserve">ÇDE ve İPYB personeli, </w:t>
      </w:r>
      <w:r w:rsidR="00A95ED7" w:rsidRPr="008D0BEE">
        <w:t>sebze serasını</w:t>
      </w:r>
      <w:r w:rsidRPr="008D0BEE">
        <w:t xml:space="preserve"> yerinde görerek tüm belgeleri inceler ve tüm işler eksiksiz ve şartnamelere uygun ise Yatırım Uygunluk Tutanağını hazırlar.</w:t>
      </w:r>
    </w:p>
    <w:p w14:paraId="66CF5AB5" w14:textId="77777777" w:rsidR="003723E0" w:rsidRPr="008D0BEE" w:rsidRDefault="003723E0" w:rsidP="003723E0">
      <w:pPr>
        <w:numPr>
          <w:ilvl w:val="0"/>
          <w:numId w:val="57"/>
        </w:numPr>
        <w:tabs>
          <w:tab w:val="clear" w:pos="720"/>
          <w:tab w:val="num" w:pos="-5904"/>
          <w:tab w:val="num" w:pos="993"/>
        </w:tabs>
        <w:spacing w:line="276" w:lineRule="auto"/>
        <w:ind w:left="567"/>
        <w:jc w:val="both"/>
      </w:pPr>
      <w:r w:rsidRPr="008D0BEE">
        <w:t>Yüklenici faturayı ve diğer belgeleri yararlanıcıya teslim eder.</w:t>
      </w:r>
    </w:p>
    <w:p w14:paraId="3BD7C6A5" w14:textId="27C0F81C" w:rsidR="003723E0" w:rsidRPr="008D0BEE" w:rsidRDefault="003723E0" w:rsidP="003723E0">
      <w:pPr>
        <w:numPr>
          <w:ilvl w:val="0"/>
          <w:numId w:val="57"/>
        </w:numPr>
        <w:tabs>
          <w:tab w:val="clear" w:pos="720"/>
          <w:tab w:val="num" w:pos="-5904"/>
          <w:tab w:val="num" w:pos="993"/>
        </w:tabs>
        <w:spacing w:line="276" w:lineRule="auto"/>
        <w:ind w:left="567"/>
        <w:jc w:val="both"/>
      </w:pPr>
      <w:r w:rsidRPr="008D0BEE">
        <w:t>Yüklenici SGK ve vergi borçlarının olmadığına, yararlanıcı ise vergi borcunun olmadığına dair belgeleri temin eder.</w:t>
      </w:r>
    </w:p>
    <w:p w14:paraId="5FEC6934" w14:textId="098E5E7C" w:rsidR="003723E0" w:rsidRPr="008D0BEE" w:rsidRDefault="003723E0" w:rsidP="003723E0">
      <w:pPr>
        <w:numPr>
          <w:ilvl w:val="0"/>
          <w:numId w:val="57"/>
        </w:numPr>
        <w:tabs>
          <w:tab w:val="clear" w:pos="720"/>
          <w:tab w:val="num" w:pos="-5904"/>
          <w:tab w:val="num" w:pos="993"/>
        </w:tabs>
        <w:spacing w:line="276" w:lineRule="auto"/>
        <w:ind w:left="567"/>
        <w:jc w:val="both"/>
      </w:pPr>
      <w:r w:rsidRPr="008D0BEE">
        <w:t xml:space="preserve">Yararlanıcı, yararlanıcı katkı payını ve yatırımın toplam KDV’sini banka yoluyla yüklenici hesabına yatırır ve </w:t>
      </w:r>
      <w:proofErr w:type="gramStart"/>
      <w:r w:rsidRPr="008D0BEE">
        <w:t>dekontunu</w:t>
      </w:r>
      <w:proofErr w:type="gramEnd"/>
      <w:r w:rsidRPr="008D0BEE">
        <w:t xml:space="preserve"> alır.</w:t>
      </w:r>
    </w:p>
    <w:p w14:paraId="0B8CD1C0" w14:textId="0A64158B" w:rsidR="003723E0" w:rsidRPr="008D0BEE" w:rsidRDefault="003723E0" w:rsidP="003723E0">
      <w:pPr>
        <w:numPr>
          <w:ilvl w:val="0"/>
          <w:numId w:val="57"/>
        </w:numPr>
        <w:tabs>
          <w:tab w:val="clear" w:pos="720"/>
          <w:tab w:val="num" w:pos="-5904"/>
          <w:tab w:val="num" w:pos="993"/>
        </w:tabs>
        <w:spacing w:line="276" w:lineRule="auto"/>
        <w:ind w:left="567"/>
        <w:jc w:val="both"/>
      </w:pPr>
      <w:r w:rsidRPr="008D0BEE">
        <w:t xml:space="preserve">Yararlanıcı Hibe Ödemesi Talep Belgesini düzenler, ekine teslim tesellüm belgesini, faturaları, </w:t>
      </w:r>
      <w:proofErr w:type="gramStart"/>
      <w:r w:rsidRPr="008D0BEE">
        <w:t>dekontları</w:t>
      </w:r>
      <w:proofErr w:type="gramEnd"/>
      <w:r w:rsidRPr="008D0BEE">
        <w:t>, yüklenici ile yaptığı sözleşmeyi ve SGK ile vergi borçlarının olmadığına dair belgeleri de koyarak ilgili İl/İlçe Tarım ve Orman Müdürlüklerine teslim eder.</w:t>
      </w:r>
    </w:p>
    <w:p w14:paraId="34576EC5" w14:textId="556AB225" w:rsidR="003723E0" w:rsidRPr="008D0BEE" w:rsidRDefault="003723E0" w:rsidP="003723E0">
      <w:pPr>
        <w:pStyle w:val="ListeParagraf"/>
        <w:numPr>
          <w:ilvl w:val="0"/>
          <w:numId w:val="58"/>
        </w:numPr>
        <w:tabs>
          <w:tab w:val="num" w:pos="567"/>
        </w:tabs>
        <w:spacing w:line="276" w:lineRule="auto"/>
        <w:ind w:left="426" w:hanging="426"/>
        <w:jc w:val="both"/>
      </w:pPr>
      <w:r w:rsidRPr="008D0BEE">
        <w:t xml:space="preserve">Aşağıda görüldüğü şekilde yüklenici tarafından </w:t>
      </w:r>
      <w:r w:rsidR="00A95ED7" w:rsidRPr="008D0BEE">
        <w:t xml:space="preserve">sebze serasının </w:t>
      </w:r>
      <w:r w:rsidR="000E4919" w:rsidRPr="008D0BEE">
        <w:t>ön ve arka</w:t>
      </w:r>
      <w:r w:rsidRPr="008D0BEE">
        <w:t xml:space="preserve"> taraflarına dışarıdan görülebilecek şekilde en az 100x70 cm boyutlarında tabela veya yapışkan şeklinde bir yapıştırma uygun şekilde monte edilir. </w:t>
      </w:r>
    </w:p>
    <w:p w14:paraId="19414200" w14:textId="38A899C0" w:rsidR="003723E0" w:rsidRPr="008D0BEE" w:rsidRDefault="003723E0" w:rsidP="003723E0">
      <w:pPr>
        <w:spacing w:line="276" w:lineRule="auto"/>
        <w:ind w:firstLine="360"/>
        <w:jc w:val="both"/>
      </w:pPr>
    </w:p>
    <w:p w14:paraId="1FDBE823" w14:textId="0CF112CB" w:rsidR="003723E0" w:rsidRPr="008D0BEE" w:rsidRDefault="003723E0" w:rsidP="003723E0">
      <w:pPr>
        <w:spacing w:line="276" w:lineRule="auto"/>
        <w:ind w:firstLine="360"/>
        <w:jc w:val="both"/>
      </w:pPr>
      <w:r w:rsidRPr="008D0BEE">
        <w:t xml:space="preserve">Ödemeler, İl/İlçe Müdürlüklerinin tüm dosya içeriğini </w:t>
      </w:r>
      <w:proofErr w:type="spellStart"/>
      <w:r w:rsidRPr="008D0BEE">
        <w:t>İPYB’ye</w:t>
      </w:r>
      <w:proofErr w:type="spellEnd"/>
      <w:r w:rsidRPr="008D0BEE">
        <w:t xml:space="preserve"> göndermesinin ardından, dosya üzerindeki incelemeler tamamlandıktan sonra EPDB/</w:t>
      </w:r>
      <w:proofErr w:type="spellStart"/>
      <w:r w:rsidRPr="008D0BEE">
        <w:t>MPYB’nin</w:t>
      </w:r>
      <w:proofErr w:type="spellEnd"/>
      <w:r w:rsidRPr="008D0BEE">
        <w:t xml:space="preserve"> onayı ile UNDP tarafından yararlanıcının hesabına gönderilmek suretiyle yapılır.</w:t>
      </w:r>
    </w:p>
    <w:p w14:paraId="70ACB4C4" w14:textId="2ADA9555" w:rsidR="00F835A1" w:rsidRPr="008D0BEE" w:rsidRDefault="00F835A1" w:rsidP="00F835A1">
      <w:pPr>
        <w:spacing w:line="276" w:lineRule="auto"/>
        <w:jc w:val="both"/>
      </w:pPr>
      <w:r w:rsidRPr="008D0BEE">
        <w:t>Tabela aşağıdaki gibi olacaktır.</w:t>
      </w:r>
    </w:p>
    <w:p w14:paraId="30F5E569" w14:textId="59D5FEA4" w:rsidR="006179C3" w:rsidRPr="008D0BEE" w:rsidRDefault="008D7E9C" w:rsidP="003723E0">
      <w:pPr>
        <w:spacing w:line="276" w:lineRule="auto"/>
        <w:jc w:val="both"/>
        <w:rPr>
          <w:b/>
          <w:bCs/>
        </w:rPr>
      </w:pPr>
      <w:r>
        <w:rPr>
          <w:b/>
          <w:bCs/>
          <w:noProof/>
        </w:rPr>
        <w:drawing>
          <wp:anchor distT="0" distB="0" distL="114300" distR="114300" simplePos="0" relativeHeight="251658240" behindDoc="1" locked="0" layoutInCell="1" allowOverlap="1" wp14:anchorId="637C924C" wp14:editId="2608C834">
            <wp:simplePos x="0" y="0"/>
            <wp:positionH relativeFrom="column">
              <wp:posOffset>1344119</wp:posOffset>
            </wp:positionH>
            <wp:positionV relativeFrom="paragraph">
              <wp:posOffset>77332</wp:posOffset>
            </wp:positionV>
            <wp:extent cx="3920150" cy="2205231"/>
            <wp:effectExtent l="0" t="0" r="4445" b="508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la (Se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5251" cy="2208101"/>
                    </a:xfrm>
                    <a:prstGeom prst="rect">
                      <a:avLst/>
                    </a:prstGeom>
                  </pic:spPr>
                </pic:pic>
              </a:graphicData>
            </a:graphic>
            <wp14:sizeRelH relativeFrom="page">
              <wp14:pctWidth>0</wp14:pctWidth>
            </wp14:sizeRelH>
            <wp14:sizeRelV relativeFrom="page">
              <wp14:pctHeight>0</wp14:pctHeight>
            </wp14:sizeRelV>
          </wp:anchor>
        </w:drawing>
      </w:r>
    </w:p>
    <w:p w14:paraId="06B53BAA" w14:textId="5D567BBE" w:rsidR="006179C3" w:rsidRPr="008D0BEE" w:rsidRDefault="006179C3" w:rsidP="00225C35">
      <w:pPr>
        <w:pStyle w:val="Default"/>
        <w:spacing w:line="276" w:lineRule="auto"/>
        <w:jc w:val="center"/>
        <w:rPr>
          <w:rFonts w:ascii="Times New Roman" w:hAnsi="Times New Roman" w:cs="Times New Roman"/>
          <w:b/>
          <w:bCs/>
          <w:color w:val="auto"/>
        </w:rPr>
      </w:pPr>
    </w:p>
    <w:p w14:paraId="3A28C833" w14:textId="4F76A224" w:rsidR="006179C3" w:rsidRPr="008D0BEE" w:rsidRDefault="006179C3" w:rsidP="00225C35">
      <w:pPr>
        <w:pStyle w:val="Default"/>
        <w:spacing w:line="276" w:lineRule="auto"/>
        <w:jc w:val="center"/>
        <w:rPr>
          <w:rFonts w:ascii="Times New Roman" w:hAnsi="Times New Roman" w:cs="Times New Roman"/>
          <w:b/>
          <w:bCs/>
          <w:color w:val="auto"/>
        </w:rPr>
      </w:pPr>
    </w:p>
    <w:p w14:paraId="79D6B6DA" w14:textId="3D31C38E" w:rsidR="006179C3" w:rsidRPr="008D0BEE" w:rsidRDefault="006179C3" w:rsidP="00225C35">
      <w:pPr>
        <w:pStyle w:val="Default"/>
        <w:spacing w:line="276" w:lineRule="auto"/>
        <w:jc w:val="center"/>
        <w:rPr>
          <w:rFonts w:ascii="Times New Roman" w:hAnsi="Times New Roman" w:cs="Times New Roman"/>
          <w:b/>
          <w:bCs/>
          <w:color w:val="auto"/>
        </w:rPr>
      </w:pPr>
    </w:p>
    <w:p w14:paraId="3927E9E4" w14:textId="4B44985C" w:rsidR="006179C3" w:rsidRPr="008D0BEE" w:rsidRDefault="006179C3" w:rsidP="00225C35">
      <w:pPr>
        <w:pStyle w:val="Default"/>
        <w:spacing w:line="276" w:lineRule="auto"/>
        <w:jc w:val="center"/>
        <w:rPr>
          <w:rFonts w:ascii="Times New Roman" w:hAnsi="Times New Roman" w:cs="Times New Roman"/>
          <w:b/>
          <w:bCs/>
          <w:color w:val="auto"/>
        </w:rPr>
      </w:pPr>
    </w:p>
    <w:p w14:paraId="2195D4AB" w14:textId="0C0C7665" w:rsidR="006179C3" w:rsidRPr="008D0BEE" w:rsidRDefault="006179C3" w:rsidP="00225C35">
      <w:pPr>
        <w:pStyle w:val="Default"/>
        <w:spacing w:line="276" w:lineRule="auto"/>
        <w:jc w:val="center"/>
        <w:rPr>
          <w:rFonts w:ascii="Times New Roman" w:hAnsi="Times New Roman" w:cs="Times New Roman"/>
          <w:b/>
          <w:bCs/>
          <w:color w:val="auto"/>
        </w:rPr>
      </w:pPr>
    </w:p>
    <w:p w14:paraId="5526C51A" w14:textId="4B644A11" w:rsidR="006179C3" w:rsidRPr="008D0BEE" w:rsidRDefault="006179C3" w:rsidP="00225C35">
      <w:pPr>
        <w:pStyle w:val="Default"/>
        <w:spacing w:line="276" w:lineRule="auto"/>
        <w:jc w:val="center"/>
        <w:rPr>
          <w:rFonts w:ascii="Times New Roman" w:hAnsi="Times New Roman" w:cs="Times New Roman"/>
          <w:b/>
          <w:bCs/>
          <w:color w:val="auto"/>
        </w:rPr>
      </w:pPr>
    </w:p>
    <w:p w14:paraId="617A3CEC" w14:textId="08906F3B" w:rsidR="006179C3" w:rsidRPr="008D0BEE" w:rsidRDefault="006179C3" w:rsidP="00225C35">
      <w:pPr>
        <w:pStyle w:val="Default"/>
        <w:spacing w:line="276" w:lineRule="auto"/>
        <w:jc w:val="center"/>
        <w:rPr>
          <w:rFonts w:ascii="Times New Roman" w:hAnsi="Times New Roman" w:cs="Times New Roman"/>
          <w:b/>
          <w:bCs/>
          <w:color w:val="auto"/>
        </w:rPr>
      </w:pPr>
    </w:p>
    <w:p w14:paraId="2807CEB3" w14:textId="7939FFFC" w:rsidR="00DD4815" w:rsidRPr="008D0BEE" w:rsidRDefault="00DD4815" w:rsidP="00225C35">
      <w:pPr>
        <w:pStyle w:val="Default"/>
        <w:spacing w:line="276" w:lineRule="auto"/>
        <w:jc w:val="center"/>
        <w:rPr>
          <w:rFonts w:ascii="Times New Roman" w:hAnsi="Times New Roman" w:cs="Times New Roman"/>
          <w:b/>
          <w:bCs/>
          <w:color w:val="auto"/>
        </w:rPr>
      </w:pPr>
    </w:p>
    <w:p w14:paraId="411E7104" w14:textId="47E273B4" w:rsidR="00DD4815" w:rsidRPr="008D0BEE" w:rsidRDefault="00DD4815" w:rsidP="00225C35">
      <w:pPr>
        <w:pStyle w:val="Default"/>
        <w:spacing w:line="276" w:lineRule="auto"/>
        <w:jc w:val="center"/>
        <w:rPr>
          <w:rFonts w:ascii="Times New Roman" w:hAnsi="Times New Roman" w:cs="Times New Roman"/>
          <w:b/>
          <w:bCs/>
          <w:color w:val="auto"/>
        </w:rPr>
      </w:pPr>
    </w:p>
    <w:p w14:paraId="557DA4A5" w14:textId="50222921" w:rsidR="00DD4815" w:rsidRPr="008D0BEE" w:rsidRDefault="00DD4815" w:rsidP="00225C35">
      <w:pPr>
        <w:pStyle w:val="Default"/>
        <w:spacing w:line="276" w:lineRule="auto"/>
        <w:jc w:val="center"/>
        <w:rPr>
          <w:rFonts w:ascii="Times New Roman" w:hAnsi="Times New Roman" w:cs="Times New Roman"/>
          <w:b/>
          <w:bCs/>
          <w:color w:val="auto"/>
        </w:rPr>
      </w:pPr>
    </w:p>
    <w:p w14:paraId="4990B300" w14:textId="4F2FE2F0" w:rsidR="00DD4815" w:rsidRPr="008D0BEE" w:rsidRDefault="00DD4815" w:rsidP="00225C35">
      <w:pPr>
        <w:pStyle w:val="Default"/>
        <w:spacing w:line="276" w:lineRule="auto"/>
        <w:jc w:val="center"/>
        <w:rPr>
          <w:rFonts w:ascii="Times New Roman" w:hAnsi="Times New Roman" w:cs="Times New Roman"/>
          <w:b/>
          <w:bCs/>
          <w:color w:val="auto"/>
        </w:rPr>
      </w:pPr>
    </w:p>
    <w:sectPr w:rsidR="00DD4815" w:rsidRPr="008D0BEE" w:rsidSect="00226341">
      <w:headerReference w:type="default" r:id="rId8"/>
      <w:pgSz w:w="11906" w:h="16838" w:code="9"/>
      <w:pgMar w:top="1758" w:right="737" w:bottom="567" w:left="119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81F1" w14:textId="77777777" w:rsidR="00416BE7" w:rsidRDefault="00416BE7" w:rsidP="00D57544">
      <w:r>
        <w:separator/>
      </w:r>
    </w:p>
  </w:endnote>
  <w:endnote w:type="continuationSeparator" w:id="0">
    <w:p w14:paraId="04AE462A" w14:textId="77777777" w:rsidR="00416BE7" w:rsidRDefault="00416BE7"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FB113" w14:textId="77777777" w:rsidR="00416BE7" w:rsidRDefault="00416BE7" w:rsidP="00D57544">
      <w:r>
        <w:separator/>
      </w:r>
    </w:p>
  </w:footnote>
  <w:footnote w:type="continuationSeparator" w:id="0">
    <w:p w14:paraId="7CAB8A42" w14:textId="77777777" w:rsidR="00416BE7" w:rsidRDefault="00416BE7"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5906" w14:textId="77777777" w:rsidR="00007A69" w:rsidRDefault="00007A69">
    <w:pPr>
      <w:pStyle w:val="stBilgi"/>
      <w:rPr>
        <w:noProof/>
        <w:lang w:val="tr-TR" w:eastAsia="tr-TR"/>
      </w:rPr>
    </w:pPr>
    <w:r>
      <w:rPr>
        <w:noProof/>
        <w:lang w:val="tr-TR" w:eastAsia="tr-TR"/>
      </w:rPr>
      <mc:AlternateContent>
        <mc:Choice Requires="wps">
          <w:drawing>
            <wp:anchor distT="0" distB="0" distL="114300" distR="114300" simplePos="0" relativeHeight="251666432" behindDoc="0" locked="0" layoutInCell="1" allowOverlap="1" wp14:anchorId="52E94A2C" wp14:editId="5ACF4CEE">
              <wp:simplePos x="0" y="0"/>
              <wp:positionH relativeFrom="page">
                <wp:posOffset>2315845</wp:posOffset>
              </wp:positionH>
              <wp:positionV relativeFrom="paragraph">
                <wp:posOffset>38486</wp:posOffset>
              </wp:positionV>
              <wp:extent cx="2898140" cy="633730"/>
              <wp:effectExtent l="19050" t="19050" r="35560" b="33020"/>
              <wp:wrapNone/>
              <wp:docPr id="7" name="Yuvarlatılmış Dikdörtgen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29888B36"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T.C.</w:t>
                          </w:r>
                        </w:p>
                        <w:p w14:paraId="76514E23"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KARAMAN VALİLİĞİ</w:t>
                          </w:r>
                        </w:p>
                        <w:p w14:paraId="282F8569" w14:textId="77777777" w:rsidR="00007A69" w:rsidRDefault="00007A69" w:rsidP="00821395">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94A2C" id="Yuvarlatılmış Dikdörtgen 7" o:spid="_x0000_s1028" style="position:absolute;margin-left:182.35pt;margin-top:3.05pt;width:228.2pt;height:4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" strokecolor="red" strokeweight="5pt">
              <v:stroke linestyle="thickThin"/>
              <o:lock v:ext="edit" aspectratio="t"/>
              <v:textbox>
                <w:txbxContent>
                  <w:p w14:paraId="29888B36" w14:textId="77777777" w:rsidR="00561828" w:rsidRDefault="00561828" w:rsidP="00821395">
                    <w:pPr>
                      <w:pStyle w:val="NormalWeb"/>
                      <w:spacing w:before="0" w:beforeAutospacing="0" w:after="0" w:afterAutospacing="0"/>
                      <w:jc w:val="center"/>
                      <w:rPr>
                        <w:color w:val="000000"/>
                        <w:sz w:val="20"/>
                        <w:szCs w:val="20"/>
                      </w:rPr>
                    </w:pPr>
                    <w:r>
                      <w:rPr>
                        <w:color w:val="000000"/>
                        <w:sz w:val="20"/>
                        <w:szCs w:val="20"/>
                      </w:rPr>
                      <w:t>T.C.</w:t>
                    </w:r>
                  </w:p>
                  <w:p w14:paraId="76514E23" w14:textId="77777777" w:rsidR="00561828" w:rsidRDefault="00561828" w:rsidP="00821395">
                    <w:pPr>
                      <w:pStyle w:val="NormalWeb"/>
                      <w:spacing w:before="0" w:beforeAutospacing="0" w:after="0" w:afterAutospacing="0"/>
                      <w:jc w:val="center"/>
                      <w:rPr>
                        <w:color w:val="000000"/>
                        <w:sz w:val="20"/>
                        <w:szCs w:val="20"/>
                      </w:rPr>
                    </w:pPr>
                    <w:r>
                      <w:rPr>
                        <w:color w:val="000000"/>
                        <w:sz w:val="20"/>
                        <w:szCs w:val="20"/>
                      </w:rPr>
                      <w:t>KARAMAN VALİLİĞİ</w:t>
                    </w:r>
                  </w:p>
                  <w:p w14:paraId="282F8569" w14:textId="77777777" w:rsidR="00561828" w:rsidRDefault="00561828" w:rsidP="00821395">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sidRPr="00A47F87">
      <w:rPr>
        <w:noProof/>
        <w:lang w:val="tr-TR" w:eastAsia="tr-TR"/>
      </w:rPr>
      <w:drawing>
        <wp:inline distT="0" distB="0" distL="0" distR="0" wp14:anchorId="5DC72338" wp14:editId="3B9F169A">
          <wp:extent cx="705600" cy="705600"/>
          <wp:effectExtent l="0" t="0" r="0" b="0"/>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inline>
      </w:drawing>
    </w:r>
    <w:r>
      <w:rPr>
        <w:noProof/>
        <w:lang w:val="tr-TR" w:eastAsia="tr-TR"/>
      </w:rPr>
      <w:drawing>
        <wp:anchor distT="0" distB="0" distL="114300" distR="114300" simplePos="0" relativeHeight="251665408" behindDoc="1" locked="0" layoutInCell="1" allowOverlap="1" wp14:anchorId="6132E411" wp14:editId="78643D02">
          <wp:simplePos x="0" y="0"/>
          <wp:positionH relativeFrom="column">
            <wp:posOffset>5156504</wp:posOffset>
          </wp:positionH>
          <wp:positionV relativeFrom="paragraph">
            <wp:posOffset>-36195</wp:posOffset>
          </wp:positionV>
          <wp:extent cx="1008000" cy="705600"/>
          <wp:effectExtent l="0" t="0" r="190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0560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t xml:space="preserve">                                                                                                 </w:t>
    </w:r>
  </w:p>
  <w:p w14:paraId="626EE237" w14:textId="77777777" w:rsidR="00007A69" w:rsidRDefault="00007A69" w:rsidP="0080258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1568"/>
        </w:tabs>
        <w:ind w:left="1568"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A577A3E"/>
    <w:multiLevelType w:val="hybridMultilevel"/>
    <w:tmpl w:val="EF842442"/>
    <w:lvl w:ilvl="0" w:tplc="CCA2E994">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7" w15:restartNumberingAfterBreak="0">
    <w:nsid w:val="370B5522"/>
    <w:multiLevelType w:val="hybridMultilevel"/>
    <w:tmpl w:val="61FA3F0E"/>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B665EB7"/>
    <w:multiLevelType w:val="hybridMultilevel"/>
    <w:tmpl w:val="326809E8"/>
    <w:lvl w:ilvl="0" w:tplc="845C59F2">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CC869B0"/>
    <w:multiLevelType w:val="hybridMultilevel"/>
    <w:tmpl w:val="5678BA38"/>
    <w:lvl w:ilvl="0" w:tplc="9E9C3840">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1"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2787F7E"/>
    <w:multiLevelType w:val="hybridMultilevel"/>
    <w:tmpl w:val="01CC4A64"/>
    <w:lvl w:ilvl="0" w:tplc="6ABC508A">
      <w:start w:val="1"/>
      <w:numFmt w:val="decimal"/>
      <w:lvlText w:val="%1."/>
      <w:lvlJc w:val="left"/>
      <w:pPr>
        <w:tabs>
          <w:tab w:val="num" w:pos="794"/>
        </w:tabs>
        <w:ind w:left="794" w:hanging="434"/>
      </w:pPr>
      <w:rPr>
        <w:rFonts w:ascii="Times New Roman" w:hAnsi="Times New Roman" w:cs="Times New Roman" w:hint="default"/>
        <w:b w:val="0"/>
        <w:color w:val="auto"/>
        <w:sz w:val="24"/>
        <w:szCs w:val="24"/>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B1079F"/>
    <w:multiLevelType w:val="hybridMultilevel"/>
    <w:tmpl w:val="5290ECAE"/>
    <w:lvl w:ilvl="0" w:tplc="3D3A24AC">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56D45390"/>
    <w:lvl w:ilvl="0" w:tplc="4260D9BC">
      <w:start w:val="1"/>
      <w:numFmt w:val="decimal"/>
      <w:lvlText w:val="%1."/>
      <w:lvlJc w:val="left"/>
      <w:pPr>
        <w:tabs>
          <w:tab w:val="num" w:pos="434"/>
        </w:tabs>
        <w:ind w:left="434" w:hanging="434"/>
      </w:pPr>
      <w:rPr>
        <w:rFonts w:ascii="Times New Roman" w:hAnsi="Times New Roman" w:cs="Times New Roman" w:hint="default"/>
        <w:b w:val="0"/>
        <w:color w:val="auto"/>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F2E25FB"/>
    <w:multiLevelType w:val="hybridMultilevel"/>
    <w:tmpl w:val="87926C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6190A0C"/>
    <w:multiLevelType w:val="hybridMultilevel"/>
    <w:tmpl w:val="4FDC39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685C5744"/>
    <w:multiLevelType w:val="hybridMultilevel"/>
    <w:tmpl w:val="B526E43C"/>
    <w:lvl w:ilvl="0" w:tplc="80301388">
      <w:start w:val="1"/>
      <w:numFmt w:val="upperLetter"/>
      <w:lvlText w:val="%1."/>
      <w:lvlJc w:val="left"/>
      <w:pPr>
        <w:tabs>
          <w:tab w:val="num" w:pos="360"/>
        </w:tabs>
        <w:ind w:left="360" w:hanging="360"/>
      </w:pPr>
      <w:rPr>
        <w:b/>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5"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6"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BAF3B35"/>
    <w:multiLevelType w:val="hybridMultilevel"/>
    <w:tmpl w:val="51ACB67E"/>
    <w:lvl w:ilvl="0" w:tplc="532646E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5"/>
  </w:num>
  <w:num w:numId="2">
    <w:abstractNumId w:val="1"/>
  </w:num>
  <w:num w:numId="3">
    <w:abstractNumId w:val="0"/>
  </w:num>
  <w:num w:numId="4">
    <w:abstractNumId w:val="22"/>
  </w:num>
  <w:num w:numId="5">
    <w:abstractNumId w:val="2"/>
  </w:num>
  <w:num w:numId="6">
    <w:abstractNumId w:val="36"/>
  </w:num>
  <w:num w:numId="7">
    <w:abstractNumId w:val="55"/>
  </w:num>
  <w:num w:numId="8">
    <w:abstractNumId w:val="14"/>
  </w:num>
  <w:num w:numId="9">
    <w:abstractNumId w:val="27"/>
  </w:num>
  <w:num w:numId="10">
    <w:abstractNumId w:val="24"/>
  </w:num>
  <w:num w:numId="11">
    <w:abstractNumId w:val="29"/>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8"/>
  </w:num>
  <w:num w:numId="24">
    <w:abstractNumId w:val="20"/>
  </w:num>
  <w:num w:numId="25">
    <w:abstractNumId w:val="25"/>
  </w:num>
  <w:num w:numId="26">
    <w:abstractNumId w:val="40"/>
  </w:num>
  <w:num w:numId="27">
    <w:abstractNumId w:val="79"/>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5"/>
  </w:num>
  <w:num w:numId="35">
    <w:abstractNumId w:val="44"/>
  </w:num>
  <w:num w:numId="36">
    <w:abstractNumId w:val="83"/>
  </w:num>
  <w:num w:numId="37">
    <w:abstractNumId w:val="82"/>
  </w:num>
  <w:num w:numId="38">
    <w:abstractNumId w:val="41"/>
  </w:num>
  <w:num w:numId="39">
    <w:abstractNumId w:val="31"/>
  </w:num>
  <w:num w:numId="40">
    <w:abstractNumId w:val="76"/>
  </w:num>
  <w:num w:numId="41">
    <w:abstractNumId w:val="16"/>
  </w:num>
  <w:num w:numId="42">
    <w:abstractNumId w:val="68"/>
  </w:num>
  <w:num w:numId="43">
    <w:abstractNumId w:val="43"/>
  </w:num>
  <w:num w:numId="44">
    <w:abstractNumId w:val="71"/>
  </w:num>
  <w:num w:numId="45">
    <w:abstractNumId w:val="52"/>
  </w:num>
  <w:num w:numId="46">
    <w:abstractNumId w:val="63"/>
  </w:num>
  <w:num w:numId="47">
    <w:abstractNumId w:val="66"/>
  </w:num>
  <w:num w:numId="48">
    <w:abstractNumId w:val="15"/>
  </w:num>
  <w:num w:numId="49">
    <w:abstractNumId w:val="34"/>
  </w:num>
  <w:num w:numId="50">
    <w:abstractNumId w:val="57"/>
  </w:num>
  <w:num w:numId="51">
    <w:abstractNumId w:val="61"/>
  </w:num>
  <w:num w:numId="52">
    <w:abstractNumId w:val="77"/>
  </w:num>
  <w:num w:numId="53">
    <w:abstractNumId w:val="74"/>
  </w:num>
  <w:num w:numId="54">
    <w:abstractNumId w:val="48"/>
  </w:num>
  <w:num w:numId="55">
    <w:abstractNumId w:val="5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8"/>
  </w:num>
  <w:num w:numId="60">
    <w:abstractNumId w:val="19"/>
  </w:num>
  <w:num w:numId="61">
    <w:abstractNumId w:val="21"/>
  </w:num>
  <w:num w:numId="62">
    <w:abstractNumId w:val="23"/>
  </w:num>
  <w:num w:numId="63">
    <w:abstractNumId w:val="33"/>
  </w:num>
  <w:num w:numId="64">
    <w:abstractNumId w:val="38"/>
  </w:num>
  <w:num w:numId="65">
    <w:abstractNumId w:val="45"/>
  </w:num>
  <w:num w:numId="66">
    <w:abstractNumId w:val="47"/>
  </w:num>
  <w:num w:numId="67">
    <w:abstractNumId w:val="49"/>
  </w:num>
  <w:num w:numId="68">
    <w:abstractNumId w:val="53"/>
  </w:num>
  <w:num w:numId="69">
    <w:abstractNumId w:val="56"/>
  </w:num>
  <w:num w:numId="70">
    <w:abstractNumId w:val="62"/>
  </w:num>
  <w:num w:numId="71">
    <w:abstractNumId w:val="64"/>
  </w:num>
  <w:num w:numId="72">
    <w:abstractNumId w:val="65"/>
  </w:num>
  <w:num w:numId="73">
    <w:abstractNumId w:val="69"/>
  </w:num>
  <w:num w:numId="74">
    <w:abstractNumId w:val="72"/>
  </w:num>
  <w:num w:numId="75">
    <w:abstractNumId w:val="78"/>
  </w:num>
  <w:num w:numId="76">
    <w:abstractNumId w:val="81"/>
  </w:num>
  <w:num w:numId="77">
    <w:abstractNumId w:val="67"/>
  </w:num>
  <w:num w:numId="78">
    <w:abstractNumId w:val="58"/>
  </w:num>
  <w:num w:numId="79">
    <w:abstractNumId w:val="30"/>
  </w:num>
  <w:num w:numId="80">
    <w:abstractNumId w:val="50"/>
  </w:num>
  <w:num w:numId="81">
    <w:abstractNumId w:val="73"/>
  </w:num>
  <w:num w:numId="82">
    <w:abstractNumId w:val="80"/>
  </w:num>
  <w:num w:numId="83">
    <w:abstractNumId w:val="42"/>
  </w:num>
  <w:num w:numId="84">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7A69"/>
    <w:rsid w:val="0001013F"/>
    <w:rsid w:val="00012DD1"/>
    <w:rsid w:val="000175F1"/>
    <w:rsid w:val="00032106"/>
    <w:rsid w:val="00032475"/>
    <w:rsid w:val="00034AAA"/>
    <w:rsid w:val="00035248"/>
    <w:rsid w:val="0004151F"/>
    <w:rsid w:val="00042E1E"/>
    <w:rsid w:val="00043ED7"/>
    <w:rsid w:val="00044296"/>
    <w:rsid w:val="000445DE"/>
    <w:rsid w:val="00046176"/>
    <w:rsid w:val="00052C21"/>
    <w:rsid w:val="00053041"/>
    <w:rsid w:val="00054D7F"/>
    <w:rsid w:val="00055308"/>
    <w:rsid w:val="00060470"/>
    <w:rsid w:val="00061968"/>
    <w:rsid w:val="00061BA1"/>
    <w:rsid w:val="00064ABD"/>
    <w:rsid w:val="00065AAC"/>
    <w:rsid w:val="00067BE6"/>
    <w:rsid w:val="00081F7F"/>
    <w:rsid w:val="00084321"/>
    <w:rsid w:val="00087E63"/>
    <w:rsid w:val="00094566"/>
    <w:rsid w:val="00094C29"/>
    <w:rsid w:val="000A254A"/>
    <w:rsid w:val="000A6A2E"/>
    <w:rsid w:val="000B0CC1"/>
    <w:rsid w:val="000B1568"/>
    <w:rsid w:val="000B2B1F"/>
    <w:rsid w:val="000B3ED3"/>
    <w:rsid w:val="000B41ED"/>
    <w:rsid w:val="000B7D87"/>
    <w:rsid w:val="000C0DBE"/>
    <w:rsid w:val="000C2DFB"/>
    <w:rsid w:val="000C3EC3"/>
    <w:rsid w:val="000C7848"/>
    <w:rsid w:val="000D4675"/>
    <w:rsid w:val="000D5B34"/>
    <w:rsid w:val="000D69BB"/>
    <w:rsid w:val="000D75DC"/>
    <w:rsid w:val="000E2A68"/>
    <w:rsid w:val="000E40EE"/>
    <w:rsid w:val="000E4919"/>
    <w:rsid w:val="000E49BF"/>
    <w:rsid w:val="000E6FDD"/>
    <w:rsid w:val="000F1CEF"/>
    <w:rsid w:val="000F2985"/>
    <w:rsid w:val="000F3508"/>
    <w:rsid w:val="000F4550"/>
    <w:rsid w:val="000F6692"/>
    <w:rsid w:val="001018D9"/>
    <w:rsid w:val="00101BF8"/>
    <w:rsid w:val="00103422"/>
    <w:rsid w:val="00104A30"/>
    <w:rsid w:val="00104B4B"/>
    <w:rsid w:val="00106218"/>
    <w:rsid w:val="00111DDD"/>
    <w:rsid w:val="00121473"/>
    <w:rsid w:val="0012383B"/>
    <w:rsid w:val="00124515"/>
    <w:rsid w:val="001314D5"/>
    <w:rsid w:val="00133396"/>
    <w:rsid w:val="0013387E"/>
    <w:rsid w:val="001429AB"/>
    <w:rsid w:val="0014553A"/>
    <w:rsid w:val="00145D14"/>
    <w:rsid w:val="00146719"/>
    <w:rsid w:val="00146F57"/>
    <w:rsid w:val="00147357"/>
    <w:rsid w:val="0015534A"/>
    <w:rsid w:val="00156F85"/>
    <w:rsid w:val="00157B89"/>
    <w:rsid w:val="00164471"/>
    <w:rsid w:val="00170F18"/>
    <w:rsid w:val="0017371A"/>
    <w:rsid w:val="00174D08"/>
    <w:rsid w:val="0017672C"/>
    <w:rsid w:val="00183884"/>
    <w:rsid w:val="00185616"/>
    <w:rsid w:val="00185724"/>
    <w:rsid w:val="00186E64"/>
    <w:rsid w:val="00192CD5"/>
    <w:rsid w:val="001949EE"/>
    <w:rsid w:val="00194D4C"/>
    <w:rsid w:val="001972DE"/>
    <w:rsid w:val="001A1B49"/>
    <w:rsid w:val="001A1D77"/>
    <w:rsid w:val="001B5D8E"/>
    <w:rsid w:val="001C634A"/>
    <w:rsid w:val="001D29D9"/>
    <w:rsid w:val="001D5E41"/>
    <w:rsid w:val="001D7E6E"/>
    <w:rsid w:val="001E585A"/>
    <w:rsid w:val="001F0339"/>
    <w:rsid w:val="001F271C"/>
    <w:rsid w:val="001F2C03"/>
    <w:rsid w:val="001F3444"/>
    <w:rsid w:val="001F3AFD"/>
    <w:rsid w:val="002026F3"/>
    <w:rsid w:val="00205A24"/>
    <w:rsid w:val="00207869"/>
    <w:rsid w:val="0021563F"/>
    <w:rsid w:val="002162AD"/>
    <w:rsid w:val="002210A9"/>
    <w:rsid w:val="00223E1B"/>
    <w:rsid w:val="00224391"/>
    <w:rsid w:val="00225C35"/>
    <w:rsid w:val="00226341"/>
    <w:rsid w:val="00226505"/>
    <w:rsid w:val="00233527"/>
    <w:rsid w:val="002430DC"/>
    <w:rsid w:val="002440B7"/>
    <w:rsid w:val="00251ABE"/>
    <w:rsid w:val="00253620"/>
    <w:rsid w:val="002546D3"/>
    <w:rsid w:val="00254944"/>
    <w:rsid w:val="00254D34"/>
    <w:rsid w:val="00264663"/>
    <w:rsid w:val="00264BDC"/>
    <w:rsid w:val="00274020"/>
    <w:rsid w:val="00276CB5"/>
    <w:rsid w:val="00280B59"/>
    <w:rsid w:val="002827A6"/>
    <w:rsid w:val="002831AF"/>
    <w:rsid w:val="002A1D47"/>
    <w:rsid w:val="002A2E9A"/>
    <w:rsid w:val="002A2EF6"/>
    <w:rsid w:val="002A52E3"/>
    <w:rsid w:val="002A5582"/>
    <w:rsid w:val="002A5643"/>
    <w:rsid w:val="002A67F8"/>
    <w:rsid w:val="002B04BE"/>
    <w:rsid w:val="002B1A6D"/>
    <w:rsid w:val="002B224E"/>
    <w:rsid w:val="002B4112"/>
    <w:rsid w:val="002B66F9"/>
    <w:rsid w:val="002B7B7B"/>
    <w:rsid w:val="002C1F0D"/>
    <w:rsid w:val="002C49A5"/>
    <w:rsid w:val="002D25D6"/>
    <w:rsid w:val="002D4707"/>
    <w:rsid w:val="002D4719"/>
    <w:rsid w:val="002D4F11"/>
    <w:rsid w:val="002D6CAD"/>
    <w:rsid w:val="002D7E7D"/>
    <w:rsid w:val="002E238E"/>
    <w:rsid w:val="002E2CDC"/>
    <w:rsid w:val="002E528B"/>
    <w:rsid w:val="002F2AD8"/>
    <w:rsid w:val="002F3D22"/>
    <w:rsid w:val="003007FB"/>
    <w:rsid w:val="0030140F"/>
    <w:rsid w:val="00302AA7"/>
    <w:rsid w:val="003056F2"/>
    <w:rsid w:val="00306945"/>
    <w:rsid w:val="003109E6"/>
    <w:rsid w:val="00311A4F"/>
    <w:rsid w:val="00313CBA"/>
    <w:rsid w:val="0032001A"/>
    <w:rsid w:val="00320F16"/>
    <w:rsid w:val="00323E98"/>
    <w:rsid w:val="003247E9"/>
    <w:rsid w:val="0032758B"/>
    <w:rsid w:val="003277E1"/>
    <w:rsid w:val="00330461"/>
    <w:rsid w:val="00331776"/>
    <w:rsid w:val="003320F9"/>
    <w:rsid w:val="003336C2"/>
    <w:rsid w:val="003343FA"/>
    <w:rsid w:val="00334F68"/>
    <w:rsid w:val="00336453"/>
    <w:rsid w:val="0034091C"/>
    <w:rsid w:val="00346223"/>
    <w:rsid w:val="003468AB"/>
    <w:rsid w:val="003510B4"/>
    <w:rsid w:val="003625B3"/>
    <w:rsid w:val="00362EAA"/>
    <w:rsid w:val="00363148"/>
    <w:rsid w:val="003645BC"/>
    <w:rsid w:val="0036746E"/>
    <w:rsid w:val="003717F2"/>
    <w:rsid w:val="003723E0"/>
    <w:rsid w:val="0037306E"/>
    <w:rsid w:val="00373E3B"/>
    <w:rsid w:val="003747D4"/>
    <w:rsid w:val="00380824"/>
    <w:rsid w:val="00386273"/>
    <w:rsid w:val="0039076C"/>
    <w:rsid w:val="003919CB"/>
    <w:rsid w:val="00391D2C"/>
    <w:rsid w:val="00392409"/>
    <w:rsid w:val="00394EC9"/>
    <w:rsid w:val="00395AD3"/>
    <w:rsid w:val="003A03F5"/>
    <w:rsid w:val="003A1832"/>
    <w:rsid w:val="003A1FCD"/>
    <w:rsid w:val="003A2D5E"/>
    <w:rsid w:val="003A2D93"/>
    <w:rsid w:val="003A4F3F"/>
    <w:rsid w:val="003B01DF"/>
    <w:rsid w:val="003B5FA1"/>
    <w:rsid w:val="003B74CF"/>
    <w:rsid w:val="003C1534"/>
    <w:rsid w:val="003C1C2D"/>
    <w:rsid w:val="003C512B"/>
    <w:rsid w:val="003C5EA1"/>
    <w:rsid w:val="003C63B2"/>
    <w:rsid w:val="003D1129"/>
    <w:rsid w:val="003E158A"/>
    <w:rsid w:val="003E1C46"/>
    <w:rsid w:val="003E2173"/>
    <w:rsid w:val="003E6059"/>
    <w:rsid w:val="00401A62"/>
    <w:rsid w:val="004024FD"/>
    <w:rsid w:val="00404536"/>
    <w:rsid w:val="00404DE5"/>
    <w:rsid w:val="00406097"/>
    <w:rsid w:val="0041103C"/>
    <w:rsid w:val="004112D7"/>
    <w:rsid w:val="00411345"/>
    <w:rsid w:val="00411E11"/>
    <w:rsid w:val="0041307F"/>
    <w:rsid w:val="004131C2"/>
    <w:rsid w:val="00414A6E"/>
    <w:rsid w:val="00415090"/>
    <w:rsid w:val="00416BE7"/>
    <w:rsid w:val="004266CC"/>
    <w:rsid w:val="00426930"/>
    <w:rsid w:val="00426C9C"/>
    <w:rsid w:val="00434505"/>
    <w:rsid w:val="00436170"/>
    <w:rsid w:val="0043770B"/>
    <w:rsid w:val="00440AC0"/>
    <w:rsid w:val="00440AF9"/>
    <w:rsid w:val="00441BA7"/>
    <w:rsid w:val="0044474F"/>
    <w:rsid w:val="00446594"/>
    <w:rsid w:val="00450F9C"/>
    <w:rsid w:val="00451182"/>
    <w:rsid w:val="004533C1"/>
    <w:rsid w:val="004616A5"/>
    <w:rsid w:val="00461F45"/>
    <w:rsid w:val="0046381D"/>
    <w:rsid w:val="004639D4"/>
    <w:rsid w:val="004707E3"/>
    <w:rsid w:val="00471645"/>
    <w:rsid w:val="00471CD0"/>
    <w:rsid w:val="004745AA"/>
    <w:rsid w:val="00475E74"/>
    <w:rsid w:val="004819DB"/>
    <w:rsid w:val="00481FE1"/>
    <w:rsid w:val="004839E2"/>
    <w:rsid w:val="00486E0E"/>
    <w:rsid w:val="004874FC"/>
    <w:rsid w:val="004907E0"/>
    <w:rsid w:val="00494B66"/>
    <w:rsid w:val="004A067A"/>
    <w:rsid w:val="004A1269"/>
    <w:rsid w:val="004A5C07"/>
    <w:rsid w:val="004B024A"/>
    <w:rsid w:val="004B2A22"/>
    <w:rsid w:val="004B2FE8"/>
    <w:rsid w:val="004B53D1"/>
    <w:rsid w:val="004B76CA"/>
    <w:rsid w:val="004C061C"/>
    <w:rsid w:val="004C2AA2"/>
    <w:rsid w:val="004C6339"/>
    <w:rsid w:val="004C76E4"/>
    <w:rsid w:val="004D07B4"/>
    <w:rsid w:val="004D167D"/>
    <w:rsid w:val="004D2B9E"/>
    <w:rsid w:val="004D423B"/>
    <w:rsid w:val="004D4A63"/>
    <w:rsid w:val="004D535F"/>
    <w:rsid w:val="004D54A1"/>
    <w:rsid w:val="004E3363"/>
    <w:rsid w:val="004E35BE"/>
    <w:rsid w:val="004E65E2"/>
    <w:rsid w:val="004F345F"/>
    <w:rsid w:val="004F42F2"/>
    <w:rsid w:val="004F4CC8"/>
    <w:rsid w:val="00503CDA"/>
    <w:rsid w:val="00504507"/>
    <w:rsid w:val="005124F7"/>
    <w:rsid w:val="0051405B"/>
    <w:rsid w:val="00514F9C"/>
    <w:rsid w:val="00517236"/>
    <w:rsid w:val="00517274"/>
    <w:rsid w:val="005202D7"/>
    <w:rsid w:val="00520729"/>
    <w:rsid w:val="005212FC"/>
    <w:rsid w:val="00523608"/>
    <w:rsid w:val="005241BE"/>
    <w:rsid w:val="00531E97"/>
    <w:rsid w:val="00532912"/>
    <w:rsid w:val="00534076"/>
    <w:rsid w:val="00535EDD"/>
    <w:rsid w:val="0053706D"/>
    <w:rsid w:val="00545DF3"/>
    <w:rsid w:val="00546FC7"/>
    <w:rsid w:val="00552294"/>
    <w:rsid w:val="00553668"/>
    <w:rsid w:val="0055427A"/>
    <w:rsid w:val="00556242"/>
    <w:rsid w:val="0055724D"/>
    <w:rsid w:val="00557749"/>
    <w:rsid w:val="0056121F"/>
    <w:rsid w:val="00561828"/>
    <w:rsid w:val="0056314B"/>
    <w:rsid w:val="0056408A"/>
    <w:rsid w:val="00567677"/>
    <w:rsid w:val="005747AF"/>
    <w:rsid w:val="0057494B"/>
    <w:rsid w:val="005770E1"/>
    <w:rsid w:val="0058009C"/>
    <w:rsid w:val="00582DB0"/>
    <w:rsid w:val="00584323"/>
    <w:rsid w:val="00586B34"/>
    <w:rsid w:val="0059162A"/>
    <w:rsid w:val="00592C4F"/>
    <w:rsid w:val="00593697"/>
    <w:rsid w:val="0059446D"/>
    <w:rsid w:val="00594CD2"/>
    <w:rsid w:val="005A49CF"/>
    <w:rsid w:val="005B0C59"/>
    <w:rsid w:val="005C01ED"/>
    <w:rsid w:val="005C39B3"/>
    <w:rsid w:val="005C496B"/>
    <w:rsid w:val="005C5840"/>
    <w:rsid w:val="005C6E1D"/>
    <w:rsid w:val="005D11D1"/>
    <w:rsid w:val="005D1482"/>
    <w:rsid w:val="005D16BE"/>
    <w:rsid w:val="005D4B5C"/>
    <w:rsid w:val="005D4D59"/>
    <w:rsid w:val="005D5E34"/>
    <w:rsid w:val="005D6FCB"/>
    <w:rsid w:val="005E11AB"/>
    <w:rsid w:val="005E1EC8"/>
    <w:rsid w:val="005F1383"/>
    <w:rsid w:val="005F1E4C"/>
    <w:rsid w:val="005F3873"/>
    <w:rsid w:val="005F4597"/>
    <w:rsid w:val="005F4E34"/>
    <w:rsid w:val="005F7EBB"/>
    <w:rsid w:val="00602A18"/>
    <w:rsid w:val="00602F0B"/>
    <w:rsid w:val="00603C9D"/>
    <w:rsid w:val="00605D21"/>
    <w:rsid w:val="006179C3"/>
    <w:rsid w:val="00620863"/>
    <w:rsid w:val="006212B4"/>
    <w:rsid w:val="0062434B"/>
    <w:rsid w:val="00625E34"/>
    <w:rsid w:val="00636D35"/>
    <w:rsid w:val="00637A03"/>
    <w:rsid w:val="00637CED"/>
    <w:rsid w:val="00644E2C"/>
    <w:rsid w:val="00645A91"/>
    <w:rsid w:val="00650D86"/>
    <w:rsid w:val="00651812"/>
    <w:rsid w:val="00652CAA"/>
    <w:rsid w:val="0065357B"/>
    <w:rsid w:val="0066045F"/>
    <w:rsid w:val="006610FA"/>
    <w:rsid w:val="006701B9"/>
    <w:rsid w:val="0067133B"/>
    <w:rsid w:val="00671B40"/>
    <w:rsid w:val="00672955"/>
    <w:rsid w:val="00680822"/>
    <w:rsid w:val="00685F7D"/>
    <w:rsid w:val="00687283"/>
    <w:rsid w:val="00687509"/>
    <w:rsid w:val="00690323"/>
    <w:rsid w:val="006946FA"/>
    <w:rsid w:val="006947D4"/>
    <w:rsid w:val="006A1946"/>
    <w:rsid w:val="006A5CE9"/>
    <w:rsid w:val="006A6CA8"/>
    <w:rsid w:val="006B0741"/>
    <w:rsid w:val="006B28F7"/>
    <w:rsid w:val="006B5DBD"/>
    <w:rsid w:val="006C1577"/>
    <w:rsid w:val="006C2633"/>
    <w:rsid w:val="006C482F"/>
    <w:rsid w:val="006C4BEA"/>
    <w:rsid w:val="006C697F"/>
    <w:rsid w:val="006D1BC4"/>
    <w:rsid w:val="006D2A66"/>
    <w:rsid w:val="006D4907"/>
    <w:rsid w:val="006D6BB5"/>
    <w:rsid w:val="006E07C7"/>
    <w:rsid w:val="006E3FC4"/>
    <w:rsid w:val="006E4996"/>
    <w:rsid w:val="006E6215"/>
    <w:rsid w:val="006E7B49"/>
    <w:rsid w:val="006F55B1"/>
    <w:rsid w:val="00705259"/>
    <w:rsid w:val="00705C70"/>
    <w:rsid w:val="00706EB0"/>
    <w:rsid w:val="00713A51"/>
    <w:rsid w:val="00715124"/>
    <w:rsid w:val="00726BC3"/>
    <w:rsid w:val="0073191A"/>
    <w:rsid w:val="007334E5"/>
    <w:rsid w:val="00743BF9"/>
    <w:rsid w:val="007502DC"/>
    <w:rsid w:val="00752B6F"/>
    <w:rsid w:val="007542FB"/>
    <w:rsid w:val="00754A7E"/>
    <w:rsid w:val="007571CA"/>
    <w:rsid w:val="00763095"/>
    <w:rsid w:val="00766641"/>
    <w:rsid w:val="00766A1C"/>
    <w:rsid w:val="007727F5"/>
    <w:rsid w:val="00795732"/>
    <w:rsid w:val="00796FBB"/>
    <w:rsid w:val="007A0769"/>
    <w:rsid w:val="007A2833"/>
    <w:rsid w:val="007A4AE7"/>
    <w:rsid w:val="007B00D3"/>
    <w:rsid w:val="007B1495"/>
    <w:rsid w:val="007B47C0"/>
    <w:rsid w:val="007C2185"/>
    <w:rsid w:val="007C4646"/>
    <w:rsid w:val="007D108A"/>
    <w:rsid w:val="007D3E7B"/>
    <w:rsid w:val="007D41EA"/>
    <w:rsid w:val="007D61A9"/>
    <w:rsid w:val="007D7063"/>
    <w:rsid w:val="007E2084"/>
    <w:rsid w:val="007E256C"/>
    <w:rsid w:val="007E35BF"/>
    <w:rsid w:val="007E5138"/>
    <w:rsid w:val="007E58EF"/>
    <w:rsid w:val="007F0003"/>
    <w:rsid w:val="007F10E7"/>
    <w:rsid w:val="007F3826"/>
    <w:rsid w:val="007F3CCE"/>
    <w:rsid w:val="0080258D"/>
    <w:rsid w:val="008059BF"/>
    <w:rsid w:val="008067C3"/>
    <w:rsid w:val="008129AA"/>
    <w:rsid w:val="00813731"/>
    <w:rsid w:val="00814102"/>
    <w:rsid w:val="00821395"/>
    <w:rsid w:val="00822529"/>
    <w:rsid w:val="008233EE"/>
    <w:rsid w:val="00825DDE"/>
    <w:rsid w:val="00833067"/>
    <w:rsid w:val="00835DF1"/>
    <w:rsid w:val="00837D2F"/>
    <w:rsid w:val="00847090"/>
    <w:rsid w:val="00851C6C"/>
    <w:rsid w:val="008538A7"/>
    <w:rsid w:val="008551AF"/>
    <w:rsid w:val="008669AE"/>
    <w:rsid w:val="00866E38"/>
    <w:rsid w:val="0087189D"/>
    <w:rsid w:val="00876929"/>
    <w:rsid w:val="00880634"/>
    <w:rsid w:val="008815BE"/>
    <w:rsid w:val="008821BD"/>
    <w:rsid w:val="00885204"/>
    <w:rsid w:val="008906DD"/>
    <w:rsid w:val="00890E9C"/>
    <w:rsid w:val="00897626"/>
    <w:rsid w:val="008A75A1"/>
    <w:rsid w:val="008B0A76"/>
    <w:rsid w:val="008B21A6"/>
    <w:rsid w:val="008B39DC"/>
    <w:rsid w:val="008B435E"/>
    <w:rsid w:val="008C0664"/>
    <w:rsid w:val="008C7479"/>
    <w:rsid w:val="008D0A69"/>
    <w:rsid w:val="008D0BEE"/>
    <w:rsid w:val="008D43B6"/>
    <w:rsid w:val="008D48AB"/>
    <w:rsid w:val="008D7BB9"/>
    <w:rsid w:val="008D7E9C"/>
    <w:rsid w:val="008E1C09"/>
    <w:rsid w:val="008E2E81"/>
    <w:rsid w:val="008E3825"/>
    <w:rsid w:val="008E6786"/>
    <w:rsid w:val="008E7784"/>
    <w:rsid w:val="008F1601"/>
    <w:rsid w:val="008F1996"/>
    <w:rsid w:val="008F2778"/>
    <w:rsid w:val="0090297F"/>
    <w:rsid w:val="0091157B"/>
    <w:rsid w:val="009202A7"/>
    <w:rsid w:val="0092154E"/>
    <w:rsid w:val="00922A24"/>
    <w:rsid w:val="00923502"/>
    <w:rsid w:val="00924CF8"/>
    <w:rsid w:val="009267DA"/>
    <w:rsid w:val="009273A7"/>
    <w:rsid w:val="00930BD0"/>
    <w:rsid w:val="009336F0"/>
    <w:rsid w:val="0093653E"/>
    <w:rsid w:val="00936E8C"/>
    <w:rsid w:val="00940FD5"/>
    <w:rsid w:val="0094117C"/>
    <w:rsid w:val="00942B3B"/>
    <w:rsid w:val="00944F26"/>
    <w:rsid w:val="009545F9"/>
    <w:rsid w:val="00954E15"/>
    <w:rsid w:val="009574C5"/>
    <w:rsid w:val="0096061C"/>
    <w:rsid w:val="00960E55"/>
    <w:rsid w:val="00961B3B"/>
    <w:rsid w:val="00961FBB"/>
    <w:rsid w:val="009624DB"/>
    <w:rsid w:val="00963D53"/>
    <w:rsid w:val="009648C8"/>
    <w:rsid w:val="00972A77"/>
    <w:rsid w:val="0097476B"/>
    <w:rsid w:val="0097534A"/>
    <w:rsid w:val="009767B2"/>
    <w:rsid w:val="009814DF"/>
    <w:rsid w:val="009846CA"/>
    <w:rsid w:val="0098634F"/>
    <w:rsid w:val="00991FF4"/>
    <w:rsid w:val="00994E44"/>
    <w:rsid w:val="00995960"/>
    <w:rsid w:val="00997AF8"/>
    <w:rsid w:val="009B233E"/>
    <w:rsid w:val="009B24DF"/>
    <w:rsid w:val="009B2F7A"/>
    <w:rsid w:val="009B4DBC"/>
    <w:rsid w:val="009B67D8"/>
    <w:rsid w:val="009C4E95"/>
    <w:rsid w:val="009D0681"/>
    <w:rsid w:val="009D1287"/>
    <w:rsid w:val="009D34DA"/>
    <w:rsid w:val="009D3F0E"/>
    <w:rsid w:val="009D4373"/>
    <w:rsid w:val="009D69B8"/>
    <w:rsid w:val="009D6D0F"/>
    <w:rsid w:val="009E1B27"/>
    <w:rsid w:val="009E3124"/>
    <w:rsid w:val="009E31F4"/>
    <w:rsid w:val="009E3A4E"/>
    <w:rsid w:val="009E5503"/>
    <w:rsid w:val="009E693D"/>
    <w:rsid w:val="009E7547"/>
    <w:rsid w:val="009F0BCB"/>
    <w:rsid w:val="009F143A"/>
    <w:rsid w:val="009F5799"/>
    <w:rsid w:val="009F7082"/>
    <w:rsid w:val="00A046BE"/>
    <w:rsid w:val="00A06319"/>
    <w:rsid w:val="00A12FBC"/>
    <w:rsid w:val="00A131C1"/>
    <w:rsid w:val="00A14138"/>
    <w:rsid w:val="00A164C2"/>
    <w:rsid w:val="00A16798"/>
    <w:rsid w:val="00A16B45"/>
    <w:rsid w:val="00A17062"/>
    <w:rsid w:val="00A2360C"/>
    <w:rsid w:val="00A2605B"/>
    <w:rsid w:val="00A26F9C"/>
    <w:rsid w:val="00A30A69"/>
    <w:rsid w:val="00A3352A"/>
    <w:rsid w:val="00A35C25"/>
    <w:rsid w:val="00A41594"/>
    <w:rsid w:val="00A41D46"/>
    <w:rsid w:val="00A4699E"/>
    <w:rsid w:val="00A4730E"/>
    <w:rsid w:val="00A51E4B"/>
    <w:rsid w:val="00A522EF"/>
    <w:rsid w:val="00A52DE3"/>
    <w:rsid w:val="00A5520F"/>
    <w:rsid w:val="00A676B0"/>
    <w:rsid w:val="00A67A11"/>
    <w:rsid w:val="00A7478B"/>
    <w:rsid w:val="00A75987"/>
    <w:rsid w:val="00A75F1D"/>
    <w:rsid w:val="00A83613"/>
    <w:rsid w:val="00A86179"/>
    <w:rsid w:val="00A874F8"/>
    <w:rsid w:val="00A87B83"/>
    <w:rsid w:val="00A87D73"/>
    <w:rsid w:val="00A90E0C"/>
    <w:rsid w:val="00A912F3"/>
    <w:rsid w:val="00A95DD4"/>
    <w:rsid w:val="00A95ED7"/>
    <w:rsid w:val="00AA470A"/>
    <w:rsid w:val="00AA5606"/>
    <w:rsid w:val="00AA6477"/>
    <w:rsid w:val="00AB596F"/>
    <w:rsid w:val="00AC4671"/>
    <w:rsid w:val="00AC572B"/>
    <w:rsid w:val="00AC7815"/>
    <w:rsid w:val="00AD263E"/>
    <w:rsid w:val="00AD45CD"/>
    <w:rsid w:val="00AD5BFC"/>
    <w:rsid w:val="00AD5C03"/>
    <w:rsid w:val="00AE0295"/>
    <w:rsid w:val="00AE3182"/>
    <w:rsid w:val="00AE3C02"/>
    <w:rsid w:val="00AF2A20"/>
    <w:rsid w:val="00AF355D"/>
    <w:rsid w:val="00AF4136"/>
    <w:rsid w:val="00AF55A1"/>
    <w:rsid w:val="00AF5DEF"/>
    <w:rsid w:val="00B00018"/>
    <w:rsid w:val="00B0190E"/>
    <w:rsid w:val="00B01A5D"/>
    <w:rsid w:val="00B028A6"/>
    <w:rsid w:val="00B05319"/>
    <w:rsid w:val="00B15264"/>
    <w:rsid w:val="00B17165"/>
    <w:rsid w:val="00B2138E"/>
    <w:rsid w:val="00B229A2"/>
    <w:rsid w:val="00B2603A"/>
    <w:rsid w:val="00B3037A"/>
    <w:rsid w:val="00B3043E"/>
    <w:rsid w:val="00B32213"/>
    <w:rsid w:val="00B3678A"/>
    <w:rsid w:val="00B37902"/>
    <w:rsid w:val="00B37E2F"/>
    <w:rsid w:val="00B44EAC"/>
    <w:rsid w:val="00B457BC"/>
    <w:rsid w:val="00B468B8"/>
    <w:rsid w:val="00B479F7"/>
    <w:rsid w:val="00B5089C"/>
    <w:rsid w:val="00B50956"/>
    <w:rsid w:val="00B544CA"/>
    <w:rsid w:val="00B57E44"/>
    <w:rsid w:val="00B65B73"/>
    <w:rsid w:val="00B6739E"/>
    <w:rsid w:val="00B7021C"/>
    <w:rsid w:val="00B71151"/>
    <w:rsid w:val="00B74A4E"/>
    <w:rsid w:val="00B76E35"/>
    <w:rsid w:val="00B76F9D"/>
    <w:rsid w:val="00B800D5"/>
    <w:rsid w:val="00B8108D"/>
    <w:rsid w:val="00B851FA"/>
    <w:rsid w:val="00B90AF2"/>
    <w:rsid w:val="00B93F82"/>
    <w:rsid w:val="00B956A5"/>
    <w:rsid w:val="00B9619D"/>
    <w:rsid w:val="00BA0D98"/>
    <w:rsid w:val="00BA2939"/>
    <w:rsid w:val="00BA3AA4"/>
    <w:rsid w:val="00BA4F55"/>
    <w:rsid w:val="00BA52A3"/>
    <w:rsid w:val="00BB0426"/>
    <w:rsid w:val="00BB3271"/>
    <w:rsid w:val="00BB5920"/>
    <w:rsid w:val="00BC06D7"/>
    <w:rsid w:val="00BC07FD"/>
    <w:rsid w:val="00BC7A09"/>
    <w:rsid w:val="00BD3A0F"/>
    <w:rsid w:val="00BD5209"/>
    <w:rsid w:val="00BD57C3"/>
    <w:rsid w:val="00BD6C71"/>
    <w:rsid w:val="00BE3882"/>
    <w:rsid w:val="00BF03D0"/>
    <w:rsid w:val="00BF19BF"/>
    <w:rsid w:val="00BF2180"/>
    <w:rsid w:val="00BF25EC"/>
    <w:rsid w:val="00BF32E4"/>
    <w:rsid w:val="00BF5233"/>
    <w:rsid w:val="00BF6B8A"/>
    <w:rsid w:val="00C009A3"/>
    <w:rsid w:val="00C010B3"/>
    <w:rsid w:val="00C060C7"/>
    <w:rsid w:val="00C07EDC"/>
    <w:rsid w:val="00C17592"/>
    <w:rsid w:val="00C1759D"/>
    <w:rsid w:val="00C20F0C"/>
    <w:rsid w:val="00C250A9"/>
    <w:rsid w:val="00C26804"/>
    <w:rsid w:val="00C27030"/>
    <w:rsid w:val="00C27411"/>
    <w:rsid w:val="00C331A9"/>
    <w:rsid w:val="00C33A8D"/>
    <w:rsid w:val="00C34468"/>
    <w:rsid w:val="00C346F4"/>
    <w:rsid w:val="00C41F3F"/>
    <w:rsid w:val="00C467E2"/>
    <w:rsid w:val="00C46C1F"/>
    <w:rsid w:val="00C472E9"/>
    <w:rsid w:val="00C53A2A"/>
    <w:rsid w:val="00C55CED"/>
    <w:rsid w:val="00C60FB7"/>
    <w:rsid w:val="00C67CEE"/>
    <w:rsid w:val="00C70D6D"/>
    <w:rsid w:val="00C72A62"/>
    <w:rsid w:val="00C74D30"/>
    <w:rsid w:val="00C7541A"/>
    <w:rsid w:val="00C82633"/>
    <w:rsid w:val="00C84AC6"/>
    <w:rsid w:val="00C852E0"/>
    <w:rsid w:val="00C86DAF"/>
    <w:rsid w:val="00C91C55"/>
    <w:rsid w:val="00C94B85"/>
    <w:rsid w:val="00C95A3B"/>
    <w:rsid w:val="00C96B51"/>
    <w:rsid w:val="00CA2683"/>
    <w:rsid w:val="00CB0B41"/>
    <w:rsid w:val="00CB0F87"/>
    <w:rsid w:val="00CB1277"/>
    <w:rsid w:val="00CB3936"/>
    <w:rsid w:val="00CB3EFA"/>
    <w:rsid w:val="00CB6FB1"/>
    <w:rsid w:val="00CC387D"/>
    <w:rsid w:val="00CC3960"/>
    <w:rsid w:val="00CC55BF"/>
    <w:rsid w:val="00CD10D9"/>
    <w:rsid w:val="00CD3DB8"/>
    <w:rsid w:val="00CD4604"/>
    <w:rsid w:val="00CD5B12"/>
    <w:rsid w:val="00CD772F"/>
    <w:rsid w:val="00CE2D82"/>
    <w:rsid w:val="00CE4539"/>
    <w:rsid w:val="00CE75E9"/>
    <w:rsid w:val="00CF33E4"/>
    <w:rsid w:val="00CF7210"/>
    <w:rsid w:val="00CF7756"/>
    <w:rsid w:val="00CF7BA6"/>
    <w:rsid w:val="00D0402D"/>
    <w:rsid w:val="00D13D77"/>
    <w:rsid w:val="00D146D0"/>
    <w:rsid w:val="00D16A73"/>
    <w:rsid w:val="00D21D39"/>
    <w:rsid w:val="00D26975"/>
    <w:rsid w:val="00D273B3"/>
    <w:rsid w:val="00D27B67"/>
    <w:rsid w:val="00D27BB8"/>
    <w:rsid w:val="00D3042B"/>
    <w:rsid w:val="00D305E9"/>
    <w:rsid w:val="00D30A4B"/>
    <w:rsid w:val="00D32CB5"/>
    <w:rsid w:val="00D33FB4"/>
    <w:rsid w:val="00D34704"/>
    <w:rsid w:val="00D350BD"/>
    <w:rsid w:val="00D35BDD"/>
    <w:rsid w:val="00D36094"/>
    <w:rsid w:val="00D364A8"/>
    <w:rsid w:val="00D37411"/>
    <w:rsid w:val="00D414D3"/>
    <w:rsid w:val="00D42911"/>
    <w:rsid w:val="00D43C8E"/>
    <w:rsid w:val="00D53012"/>
    <w:rsid w:val="00D53AEA"/>
    <w:rsid w:val="00D55DA6"/>
    <w:rsid w:val="00D57544"/>
    <w:rsid w:val="00D67781"/>
    <w:rsid w:val="00D70743"/>
    <w:rsid w:val="00D76DA4"/>
    <w:rsid w:val="00DA2789"/>
    <w:rsid w:val="00DA30F3"/>
    <w:rsid w:val="00DA4AFE"/>
    <w:rsid w:val="00DB68E4"/>
    <w:rsid w:val="00DB6FDD"/>
    <w:rsid w:val="00DC3B5E"/>
    <w:rsid w:val="00DD05D2"/>
    <w:rsid w:val="00DD13F8"/>
    <w:rsid w:val="00DD189A"/>
    <w:rsid w:val="00DD4815"/>
    <w:rsid w:val="00DD6BF8"/>
    <w:rsid w:val="00DD7DDE"/>
    <w:rsid w:val="00DE148A"/>
    <w:rsid w:val="00DE3559"/>
    <w:rsid w:val="00DE52E1"/>
    <w:rsid w:val="00DF3733"/>
    <w:rsid w:val="00DF398F"/>
    <w:rsid w:val="00DF497A"/>
    <w:rsid w:val="00DF4CD0"/>
    <w:rsid w:val="00DF53F2"/>
    <w:rsid w:val="00DF6018"/>
    <w:rsid w:val="00DF7180"/>
    <w:rsid w:val="00E001F5"/>
    <w:rsid w:val="00E008A7"/>
    <w:rsid w:val="00E0307D"/>
    <w:rsid w:val="00E03C82"/>
    <w:rsid w:val="00E075B3"/>
    <w:rsid w:val="00E10633"/>
    <w:rsid w:val="00E11548"/>
    <w:rsid w:val="00E12B59"/>
    <w:rsid w:val="00E141D4"/>
    <w:rsid w:val="00E143D4"/>
    <w:rsid w:val="00E145E4"/>
    <w:rsid w:val="00E21CE5"/>
    <w:rsid w:val="00E23729"/>
    <w:rsid w:val="00E24354"/>
    <w:rsid w:val="00E26169"/>
    <w:rsid w:val="00E273B1"/>
    <w:rsid w:val="00E315FA"/>
    <w:rsid w:val="00E35C74"/>
    <w:rsid w:val="00E37DDF"/>
    <w:rsid w:val="00E45BD3"/>
    <w:rsid w:val="00E54F37"/>
    <w:rsid w:val="00E55E81"/>
    <w:rsid w:val="00E563CC"/>
    <w:rsid w:val="00E56410"/>
    <w:rsid w:val="00E57CAD"/>
    <w:rsid w:val="00E61213"/>
    <w:rsid w:val="00E61677"/>
    <w:rsid w:val="00E72EC7"/>
    <w:rsid w:val="00E74701"/>
    <w:rsid w:val="00E75050"/>
    <w:rsid w:val="00E76633"/>
    <w:rsid w:val="00E82949"/>
    <w:rsid w:val="00E82B45"/>
    <w:rsid w:val="00E86A36"/>
    <w:rsid w:val="00E9581F"/>
    <w:rsid w:val="00E9588F"/>
    <w:rsid w:val="00E96639"/>
    <w:rsid w:val="00EA19E9"/>
    <w:rsid w:val="00EA2A2D"/>
    <w:rsid w:val="00EA3CFD"/>
    <w:rsid w:val="00EA5B7D"/>
    <w:rsid w:val="00EB0A31"/>
    <w:rsid w:val="00EB23F6"/>
    <w:rsid w:val="00EB28D6"/>
    <w:rsid w:val="00EB2A40"/>
    <w:rsid w:val="00EB31F9"/>
    <w:rsid w:val="00EB4564"/>
    <w:rsid w:val="00EB483A"/>
    <w:rsid w:val="00EB5BC4"/>
    <w:rsid w:val="00EB61CB"/>
    <w:rsid w:val="00EB7718"/>
    <w:rsid w:val="00EC0AE0"/>
    <w:rsid w:val="00EC19C2"/>
    <w:rsid w:val="00EC22FA"/>
    <w:rsid w:val="00EC7819"/>
    <w:rsid w:val="00ED2F63"/>
    <w:rsid w:val="00ED31CB"/>
    <w:rsid w:val="00ED5255"/>
    <w:rsid w:val="00EE1AE0"/>
    <w:rsid w:val="00EE50F4"/>
    <w:rsid w:val="00EE5532"/>
    <w:rsid w:val="00EE6099"/>
    <w:rsid w:val="00EE7D20"/>
    <w:rsid w:val="00EF0DAD"/>
    <w:rsid w:val="00EF3B15"/>
    <w:rsid w:val="00EF513F"/>
    <w:rsid w:val="00EF5CA7"/>
    <w:rsid w:val="00EF6410"/>
    <w:rsid w:val="00EF7B67"/>
    <w:rsid w:val="00F00598"/>
    <w:rsid w:val="00F00A99"/>
    <w:rsid w:val="00F03B2C"/>
    <w:rsid w:val="00F07E9B"/>
    <w:rsid w:val="00F11C3F"/>
    <w:rsid w:val="00F150EC"/>
    <w:rsid w:val="00F157C6"/>
    <w:rsid w:val="00F16A12"/>
    <w:rsid w:val="00F20A25"/>
    <w:rsid w:val="00F213F5"/>
    <w:rsid w:val="00F23E13"/>
    <w:rsid w:val="00F26F80"/>
    <w:rsid w:val="00F30F3D"/>
    <w:rsid w:val="00F32714"/>
    <w:rsid w:val="00F339FF"/>
    <w:rsid w:val="00F37E44"/>
    <w:rsid w:val="00F45D4C"/>
    <w:rsid w:val="00F474ED"/>
    <w:rsid w:val="00F4765B"/>
    <w:rsid w:val="00F5279A"/>
    <w:rsid w:val="00F5468A"/>
    <w:rsid w:val="00F5610B"/>
    <w:rsid w:val="00F5638B"/>
    <w:rsid w:val="00F56F68"/>
    <w:rsid w:val="00F67398"/>
    <w:rsid w:val="00F70DCF"/>
    <w:rsid w:val="00F714E0"/>
    <w:rsid w:val="00F73DA8"/>
    <w:rsid w:val="00F749F9"/>
    <w:rsid w:val="00F766BF"/>
    <w:rsid w:val="00F8270C"/>
    <w:rsid w:val="00F82907"/>
    <w:rsid w:val="00F835A1"/>
    <w:rsid w:val="00F8375B"/>
    <w:rsid w:val="00F8664F"/>
    <w:rsid w:val="00F90383"/>
    <w:rsid w:val="00F918EB"/>
    <w:rsid w:val="00F97B66"/>
    <w:rsid w:val="00FA01E5"/>
    <w:rsid w:val="00FA12E5"/>
    <w:rsid w:val="00FA2FD0"/>
    <w:rsid w:val="00FA3D2F"/>
    <w:rsid w:val="00FA4CE2"/>
    <w:rsid w:val="00FA4EC7"/>
    <w:rsid w:val="00FB2D98"/>
    <w:rsid w:val="00FB32E9"/>
    <w:rsid w:val="00FB4668"/>
    <w:rsid w:val="00FB4D52"/>
    <w:rsid w:val="00FB5852"/>
    <w:rsid w:val="00FB78A0"/>
    <w:rsid w:val="00FC3A09"/>
    <w:rsid w:val="00FC3CEA"/>
    <w:rsid w:val="00FC4CD1"/>
    <w:rsid w:val="00FD3866"/>
    <w:rsid w:val="00FE02A6"/>
    <w:rsid w:val="00FE0EBE"/>
    <w:rsid w:val="00FE1B6E"/>
    <w:rsid w:val="00FE200F"/>
    <w:rsid w:val="00FE2023"/>
    <w:rsid w:val="00FE3800"/>
    <w:rsid w:val="00FE4654"/>
    <w:rsid w:val="00FE605E"/>
    <w:rsid w:val="00FE6E06"/>
    <w:rsid w:val="00FE7BD8"/>
    <w:rsid w:val="00FE7FA8"/>
    <w:rsid w:val="00FF1F6D"/>
    <w:rsid w:val="00FF434D"/>
    <w:rsid w:val="00FF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3BB296"/>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uiPriority w:val="99"/>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8"/>
      </w:numPr>
    </w:pPr>
  </w:style>
  <w:style w:type="numbering" w:customStyle="1" w:styleId="WW8Num35">
    <w:name w:val="WW8Num35"/>
    <w:basedOn w:val="ListeYok"/>
    <w:rsid w:val="00FB4668"/>
    <w:pPr>
      <w:numPr>
        <w:numId w:val="72"/>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0"/>
      </w:numPr>
    </w:pPr>
  </w:style>
  <w:style w:type="numbering" w:customStyle="1" w:styleId="WW8Num59">
    <w:name w:val="WW8Num59"/>
    <w:basedOn w:val="ListeYok"/>
    <w:rsid w:val="00FB4668"/>
    <w:pPr>
      <w:numPr>
        <w:numId w:val="63"/>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1"/>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5"/>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6"/>
      </w:numPr>
    </w:pPr>
  </w:style>
  <w:style w:type="numbering" w:customStyle="1" w:styleId="WW8Num14">
    <w:name w:val="WW8Num14"/>
    <w:basedOn w:val="ListeYok"/>
    <w:rsid w:val="00FB4668"/>
    <w:pPr>
      <w:numPr>
        <w:numId w:val="69"/>
      </w:numPr>
    </w:pPr>
  </w:style>
  <w:style w:type="numbering" w:customStyle="1" w:styleId="WW8Num15">
    <w:name w:val="WW8Num15"/>
    <w:basedOn w:val="ListeYok"/>
    <w:rsid w:val="00FB4668"/>
    <w:pPr>
      <w:numPr>
        <w:numId w:val="71"/>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4"/>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2"/>
      </w:numPr>
    </w:pPr>
  </w:style>
  <w:style w:type="numbering" w:customStyle="1" w:styleId="WW8Num42">
    <w:name w:val="WW8Num42"/>
    <w:basedOn w:val="ListeYok"/>
    <w:rsid w:val="00FB4668"/>
    <w:pPr>
      <w:numPr>
        <w:numId w:val="64"/>
      </w:numPr>
    </w:pPr>
  </w:style>
  <w:style w:type="numbering" w:customStyle="1" w:styleId="WW8Num45">
    <w:name w:val="WW8Num45"/>
    <w:basedOn w:val="ListeYok"/>
    <w:rsid w:val="00FB4668"/>
    <w:pPr>
      <w:numPr>
        <w:numId w:val="67"/>
      </w:numPr>
    </w:pPr>
  </w:style>
  <w:style w:type="numbering" w:customStyle="1" w:styleId="WW8Num46">
    <w:name w:val="WW8Num46"/>
    <w:basedOn w:val="ListeYok"/>
    <w:rsid w:val="00FB4668"/>
    <w:pPr>
      <w:numPr>
        <w:numId w:val="65"/>
      </w:numPr>
    </w:pPr>
  </w:style>
  <w:style w:type="numbering" w:customStyle="1" w:styleId="WW8Num50">
    <w:name w:val="WW8Num50"/>
    <w:basedOn w:val="ListeYok"/>
    <w:rsid w:val="00FB4668"/>
    <w:pPr>
      <w:numPr>
        <w:numId w:val="73"/>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6"/>
      </w:numPr>
    </w:pPr>
  </w:style>
  <w:style w:type="numbering" w:customStyle="1" w:styleId="WW8Num56">
    <w:name w:val="WW8Num56"/>
    <w:basedOn w:val="ListeYok"/>
    <w:rsid w:val="00FB4668"/>
    <w:pPr>
      <w:numPr>
        <w:numId w:val="59"/>
      </w:numPr>
    </w:pPr>
  </w:style>
  <w:style w:type="numbering" w:customStyle="1" w:styleId="WW8Num60">
    <w:name w:val="WW8Num60"/>
    <w:basedOn w:val="ListeYok"/>
    <w:rsid w:val="00FB4668"/>
    <w:pPr>
      <w:numPr>
        <w:numId w:val="60"/>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character" w:customStyle="1" w:styleId="no0020spacing3char">
    <w:name w:val="no_0020spacing3__char"/>
    <w:basedOn w:val="VarsaylanParagrafYazTipi"/>
    <w:rsid w:val="00FE2023"/>
  </w:style>
  <w:style w:type="paragraph" w:customStyle="1" w:styleId="AralkYok2">
    <w:name w:val="Aralık Yok2"/>
    <w:basedOn w:val="Normal"/>
    <w:qFormat/>
    <w:rsid w:val="000B2B1F"/>
    <w:rPr>
      <w:sz w:val="20"/>
      <w:szCs w:val="20"/>
    </w:rPr>
  </w:style>
  <w:style w:type="paragraph" w:customStyle="1" w:styleId="msonospacing0">
    <w:name w:val="msonospacing"/>
    <w:rsid w:val="000B2B1F"/>
    <w:pPr>
      <w:spacing w:after="0" w:line="240" w:lineRule="auto"/>
    </w:pPr>
    <w:rPr>
      <w:rFonts w:ascii="Calibri" w:eastAsia="Calibri" w:hAnsi="Calibri" w:cs="Times New Roman"/>
      <w:lang w:val="en-US"/>
    </w:rPr>
  </w:style>
  <w:style w:type="paragraph" w:customStyle="1" w:styleId="AralkYok3">
    <w:name w:val="Aralık Yok3"/>
    <w:basedOn w:val="Normal"/>
    <w:qFormat/>
    <w:rsid w:val="00B74A4E"/>
    <w:rPr>
      <w:sz w:val="20"/>
      <w:szCs w:val="20"/>
    </w:rPr>
  </w:style>
  <w:style w:type="paragraph" w:customStyle="1" w:styleId="AralkYok4">
    <w:name w:val="Aralık Yok4"/>
    <w:basedOn w:val="Normal"/>
    <w:qFormat/>
    <w:rsid w:val="0058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08">
      <w:bodyDiv w:val="1"/>
      <w:marLeft w:val="0"/>
      <w:marRight w:val="0"/>
      <w:marTop w:val="0"/>
      <w:marBottom w:val="0"/>
      <w:divBdr>
        <w:top w:val="none" w:sz="0" w:space="0" w:color="auto"/>
        <w:left w:val="none" w:sz="0" w:space="0" w:color="auto"/>
        <w:bottom w:val="none" w:sz="0" w:space="0" w:color="auto"/>
        <w:right w:val="none" w:sz="0" w:space="0" w:color="auto"/>
      </w:divBdr>
    </w:div>
    <w:div w:id="16658533">
      <w:bodyDiv w:val="1"/>
      <w:marLeft w:val="0"/>
      <w:marRight w:val="0"/>
      <w:marTop w:val="0"/>
      <w:marBottom w:val="0"/>
      <w:divBdr>
        <w:top w:val="none" w:sz="0" w:space="0" w:color="auto"/>
        <w:left w:val="none" w:sz="0" w:space="0" w:color="auto"/>
        <w:bottom w:val="none" w:sz="0" w:space="0" w:color="auto"/>
        <w:right w:val="none" w:sz="0" w:space="0" w:color="auto"/>
      </w:divBdr>
    </w:div>
    <w:div w:id="35157700">
      <w:bodyDiv w:val="1"/>
      <w:marLeft w:val="0"/>
      <w:marRight w:val="0"/>
      <w:marTop w:val="0"/>
      <w:marBottom w:val="0"/>
      <w:divBdr>
        <w:top w:val="none" w:sz="0" w:space="0" w:color="auto"/>
        <w:left w:val="none" w:sz="0" w:space="0" w:color="auto"/>
        <w:bottom w:val="none" w:sz="0" w:space="0" w:color="auto"/>
        <w:right w:val="none" w:sz="0" w:space="0" w:color="auto"/>
      </w:divBdr>
    </w:div>
    <w:div w:id="122121049">
      <w:bodyDiv w:val="1"/>
      <w:marLeft w:val="0"/>
      <w:marRight w:val="0"/>
      <w:marTop w:val="0"/>
      <w:marBottom w:val="0"/>
      <w:divBdr>
        <w:top w:val="none" w:sz="0" w:space="0" w:color="auto"/>
        <w:left w:val="none" w:sz="0" w:space="0" w:color="auto"/>
        <w:bottom w:val="none" w:sz="0" w:space="0" w:color="auto"/>
        <w:right w:val="none" w:sz="0" w:space="0" w:color="auto"/>
      </w:divBdr>
    </w:div>
    <w:div w:id="141428742">
      <w:bodyDiv w:val="1"/>
      <w:marLeft w:val="0"/>
      <w:marRight w:val="0"/>
      <w:marTop w:val="0"/>
      <w:marBottom w:val="0"/>
      <w:divBdr>
        <w:top w:val="none" w:sz="0" w:space="0" w:color="auto"/>
        <w:left w:val="none" w:sz="0" w:space="0" w:color="auto"/>
        <w:bottom w:val="none" w:sz="0" w:space="0" w:color="auto"/>
        <w:right w:val="none" w:sz="0" w:space="0" w:color="auto"/>
      </w:divBdr>
    </w:div>
    <w:div w:id="219561724">
      <w:bodyDiv w:val="1"/>
      <w:marLeft w:val="0"/>
      <w:marRight w:val="0"/>
      <w:marTop w:val="0"/>
      <w:marBottom w:val="0"/>
      <w:divBdr>
        <w:top w:val="none" w:sz="0" w:space="0" w:color="auto"/>
        <w:left w:val="none" w:sz="0" w:space="0" w:color="auto"/>
        <w:bottom w:val="none" w:sz="0" w:space="0" w:color="auto"/>
        <w:right w:val="none" w:sz="0" w:space="0" w:color="auto"/>
      </w:divBdr>
    </w:div>
    <w:div w:id="275333987">
      <w:bodyDiv w:val="1"/>
      <w:marLeft w:val="0"/>
      <w:marRight w:val="0"/>
      <w:marTop w:val="0"/>
      <w:marBottom w:val="0"/>
      <w:divBdr>
        <w:top w:val="none" w:sz="0" w:space="0" w:color="auto"/>
        <w:left w:val="none" w:sz="0" w:space="0" w:color="auto"/>
        <w:bottom w:val="none" w:sz="0" w:space="0" w:color="auto"/>
        <w:right w:val="none" w:sz="0" w:space="0" w:color="auto"/>
      </w:divBdr>
    </w:div>
    <w:div w:id="305285019">
      <w:bodyDiv w:val="1"/>
      <w:marLeft w:val="0"/>
      <w:marRight w:val="0"/>
      <w:marTop w:val="0"/>
      <w:marBottom w:val="0"/>
      <w:divBdr>
        <w:top w:val="none" w:sz="0" w:space="0" w:color="auto"/>
        <w:left w:val="none" w:sz="0" w:space="0" w:color="auto"/>
        <w:bottom w:val="none" w:sz="0" w:space="0" w:color="auto"/>
        <w:right w:val="none" w:sz="0" w:space="0" w:color="auto"/>
      </w:divBdr>
    </w:div>
    <w:div w:id="517427149">
      <w:bodyDiv w:val="1"/>
      <w:marLeft w:val="0"/>
      <w:marRight w:val="0"/>
      <w:marTop w:val="0"/>
      <w:marBottom w:val="0"/>
      <w:divBdr>
        <w:top w:val="none" w:sz="0" w:space="0" w:color="auto"/>
        <w:left w:val="none" w:sz="0" w:space="0" w:color="auto"/>
        <w:bottom w:val="none" w:sz="0" w:space="0" w:color="auto"/>
        <w:right w:val="none" w:sz="0" w:space="0" w:color="auto"/>
      </w:divBdr>
    </w:div>
    <w:div w:id="570968713">
      <w:bodyDiv w:val="1"/>
      <w:marLeft w:val="0"/>
      <w:marRight w:val="0"/>
      <w:marTop w:val="0"/>
      <w:marBottom w:val="0"/>
      <w:divBdr>
        <w:top w:val="none" w:sz="0" w:space="0" w:color="auto"/>
        <w:left w:val="none" w:sz="0" w:space="0" w:color="auto"/>
        <w:bottom w:val="none" w:sz="0" w:space="0" w:color="auto"/>
        <w:right w:val="none" w:sz="0" w:space="0" w:color="auto"/>
      </w:divBdr>
    </w:div>
    <w:div w:id="618536957">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79427178">
      <w:bodyDiv w:val="1"/>
      <w:marLeft w:val="0"/>
      <w:marRight w:val="0"/>
      <w:marTop w:val="0"/>
      <w:marBottom w:val="0"/>
      <w:divBdr>
        <w:top w:val="none" w:sz="0" w:space="0" w:color="auto"/>
        <w:left w:val="none" w:sz="0" w:space="0" w:color="auto"/>
        <w:bottom w:val="none" w:sz="0" w:space="0" w:color="auto"/>
        <w:right w:val="none" w:sz="0" w:space="0" w:color="auto"/>
      </w:divBdr>
    </w:div>
    <w:div w:id="687754455">
      <w:bodyDiv w:val="1"/>
      <w:marLeft w:val="0"/>
      <w:marRight w:val="0"/>
      <w:marTop w:val="0"/>
      <w:marBottom w:val="0"/>
      <w:divBdr>
        <w:top w:val="none" w:sz="0" w:space="0" w:color="auto"/>
        <w:left w:val="none" w:sz="0" w:space="0" w:color="auto"/>
        <w:bottom w:val="none" w:sz="0" w:space="0" w:color="auto"/>
        <w:right w:val="none" w:sz="0" w:space="0" w:color="auto"/>
      </w:divBdr>
    </w:div>
    <w:div w:id="1025061445">
      <w:bodyDiv w:val="1"/>
      <w:marLeft w:val="0"/>
      <w:marRight w:val="0"/>
      <w:marTop w:val="0"/>
      <w:marBottom w:val="0"/>
      <w:divBdr>
        <w:top w:val="none" w:sz="0" w:space="0" w:color="auto"/>
        <w:left w:val="none" w:sz="0" w:space="0" w:color="auto"/>
        <w:bottom w:val="none" w:sz="0" w:space="0" w:color="auto"/>
        <w:right w:val="none" w:sz="0" w:space="0" w:color="auto"/>
      </w:divBdr>
    </w:div>
    <w:div w:id="1043872718">
      <w:bodyDiv w:val="1"/>
      <w:marLeft w:val="0"/>
      <w:marRight w:val="0"/>
      <w:marTop w:val="0"/>
      <w:marBottom w:val="0"/>
      <w:divBdr>
        <w:top w:val="none" w:sz="0" w:space="0" w:color="auto"/>
        <w:left w:val="none" w:sz="0" w:space="0" w:color="auto"/>
        <w:bottom w:val="none" w:sz="0" w:space="0" w:color="auto"/>
        <w:right w:val="none" w:sz="0" w:space="0" w:color="auto"/>
      </w:divBdr>
    </w:div>
    <w:div w:id="1123306182">
      <w:bodyDiv w:val="1"/>
      <w:marLeft w:val="0"/>
      <w:marRight w:val="0"/>
      <w:marTop w:val="0"/>
      <w:marBottom w:val="0"/>
      <w:divBdr>
        <w:top w:val="none" w:sz="0" w:space="0" w:color="auto"/>
        <w:left w:val="none" w:sz="0" w:space="0" w:color="auto"/>
        <w:bottom w:val="none" w:sz="0" w:space="0" w:color="auto"/>
        <w:right w:val="none" w:sz="0" w:space="0" w:color="auto"/>
      </w:divBdr>
    </w:div>
    <w:div w:id="1238594096">
      <w:bodyDiv w:val="1"/>
      <w:marLeft w:val="0"/>
      <w:marRight w:val="0"/>
      <w:marTop w:val="0"/>
      <w:marBottom w:val="0"/>
      <w:divBdr>
        <w:top w:val="none" w:sz="0" w:space="0" w:color="auto"/>
        <w:left w:val="none" w:sz="0" w:space="0" w:color="auto"/>
        <w:bottom w:val="none" w:sz="0" w:space="0" w:color="auto"/>
        <w:right w:val="none" w:sz="0" w:space="0" w:color="auto"/>
      </w:divBdr>
    </w:div>
    <w:div w:id="1243838393">
      <w:bodyDiv w:val="1"/>
      <w:marLeft w:val="0"/>
      <w:marRight w:val="0"/>
      <w:marTop w:val="0"/>
      <w:marBottom w:val="0"/>
      <w:divBdr>
        <w:top w:val="none" w:sz="0" w:space="0" w:color="auto"/>
        <w:left w:val="none" w:sz="0" w:space="0" w:color="auto"/>
        <w:bottom w:val="none" w:sz="0" w:space="0" w:color="auto"/>
        <w:right w:val="none" w:sz="0" w:space="0" w:color="auto"/>
      </w:divBdr>
    </w:div>
    <w:div w:id="1279097142">
      <w:bodyDiv w:val="1"/>
      <w:marLeft w:val="0"/>
      <w:marRight w:val="0"/>
      <w:marTop w:val="0"/>
      <w:marBottom w:val="0"/>
      <w:divBdr>
        <w:top w:val="none" w:sz="0" w:space="0" w:color="auto"/>
        <w:left w:val="none" w:sz="0" w:space="0" w:color="auto"/>
        <w:bottom w:val="none" w:sz="0" w:space="0" w:color="auto"/>
        <w:right w:val="none" w:sz="0" w:space="0" w:color="auto"/>
      </w:divBdr>
    </w:div>
    <w:div w:id="1313291462">
      <w:bodyDiv w:val="1"/>
      <w:marLeft w:val="0"/>
      <w:marRight w:val="0"/>
      <w:marTop w:val="0"/>
      <w:marBottom w:val="0"/>
      <w:divBdr>
        <w:top w:val="none" w:sz="0" w:space="0" w:color="auto"/>
        <w:left w:val="none" w:sz="0" w:space="0" w:color="auto"/>
        <w:bottom w:val="none" w:sz="0" w:space="0" w:color="auto"/>
        <w:right w:val="none" w:sz="0" w:space="0" w:color="auto"/>
      </w:divBdr>
    </w:div>
    <w:div w:id="1341540952">
      <w:bodyDiv w:val="1"/>
      <w:marLeft w:val="0"/>
      <w:marRight w:val="0"/>
      <w:marTop w:val="0"/>
      <w:marBottom w:val="0"/>
      <w:divBdr>
        <w:top w:val="none" w:sz="0" w:space="0" w:color="auto"/>
        <w:left w:val="none" w:sz="0" w:space="0" w:color="auto"/>
        <w:bottom w:val="none" w:sz="0" w:space="0" w:color="auto"/>
        <w:right w:val="none" w:sz="0" w:space="0" w:color="auto"/>
      </w:divBdr>
    </w:div>
    <w:div w:id="1556700621">
      <w:bodyDiv w:val="1"/>
      <w:marLeft w:val="0"/>
      <w:marRight w:val="0"/>
      <w:marTop w:val="0"/>
      <w:marBottom w:val="0"/>
      <w:divBdr>
        <w:top w:val="none" w:sz="0" w:space="0" w:color="auto"/>
        <w:left w:val="none" w:sz="0" w:space="0" w:color="auto"/>
        <w:bottom w:val="none" w:sz="0" w:space="0" w:color="auto"/>
        <w:right w:val="none" w:sz="0" w:space="0" w:color="auto"/>
      </w:divBdr>
    </w:div>
    <w:div w:id="1589971164">
      <w:bodyDiv w:val="1"/>
      <w:marLeft w:val="0"/>
      <w:marRight w:val="0"/>
      <w:marTop w:val="0"/>
      <w:marBottom w:val="0"/>
      <w:divBdr>
        <w:top w:val="none" w:sz="0" w:space="0" w:color="auto"/>
        <w:left w:val="none" w:sz="0" w:space="0" w:color="auto"/>
        <w:bottom w:val="none" w:sz="0" w:space="0" w:color="auto"/>
        <w:right w:val="none" w:sz="0" w:space="0" w:color="auto"/>
      </w:divBdr>
    </w:div>
    <w:div w:id="1709797805">
      <w:bodyDiv w:val="1"/>
      <w:marLeft w:val="0"/>
      <w:marRight w:val="0"/>
      <w:marTop w:val="0"/>
      <w:marBottom w:val="0"/>
      <w:divBdr>
        <w:top w:val="none" w:sz="0" w:space="0" w:color="auto"/>
        <w:left w:val="none" w:sz="0" w:space="0" w:color="auto"/>
        <w:bottom w:val="none" w:sz="0" w:space="0" w:color="auto"/>
        <w:right w:val="none" w:sz="0" w:space="0" w:color="auto"/>
      </w:divBdr>
    </w:div>
    <w:div w:id="1865285951">
      <w:bodyDiv w:val="1"/>
      <w:marLeft w:val="0"/>
      <w:marRight w:val="0"/>
      <w:marTop w:val="0"/>
      <w:marBottom w:val="0"/>
      <w:divBdr>
        <w:top w:val="none" w:sz="0" w:space="0" w:color="auto"/>
        <w:left w:val="none" w:sz="0" w:space="0" w:color="auto"/>
        <w:bottom w:val="none" w:sz="0" w:space="0" w:color="auto"/>
        <w:right w:val="none" w:sz="0" w:space="0" w:color="auto"/>
      </w:divBdr>
    </w:div>
    <w:div w:id="1912235151">
      <w:bodyDiv w:val="1"/>
      <w:marLeft w:val="0"/>
      <w:marRight w:val="0"/>
      <w:marTop w:val="0"/>
      <w:marBottom w:val="0"/>
      <w:divBdr>
        <w:top w:val="none" w:sz="0" w:space="0" w:color="auto"/>
        <w:left w:val="none" w:sz="0" w:space="0" w:color="auto"/>
        <w:bottom w:val="none" w:sz="0" w:space="0" w:color="auto"/>
        <w:right w:val="none" w:sz="0" w:space="0" w:color="auto"/>
      </w:divBdr>
    </w:div>
    <w:div w:id="20339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FBCD03-FC54-4DC7-9846-F80CE20A019F}"/>
</file>

<file path=customXml/itemProps2.xml><?xml version="1.0" encoding="utf-8"?>
<ds:datastoreItem xmlns:ds="http://schemas.openxmlformats.org/officeDocument/2006/customXml" ds:itemID="{2C707471-C59F-4DCD-8DEF-D229FDE2F4F7}"/>
</file>

<file path=customXml/itemProps3.xml><?xml version="1.0" encoding="utf-8"?>
<ds:datastoreItem xmlns:ds="http://schemas.openxmlformats.org/officeDocument/2006/customXml" ds:itemID="{3C64A575-7231-4836-9812-31286B8B137C}"/>
</file>

<file path=docProps/app.xml><?xml version="1.0" encoding="utf-8"?>
<Properties xmlns="http://schemas.openxmlformats.org/officeDocument/2006/extended-properties" xmlns:vt="http://schemas.openxmlformats.org/officeDocument/2006/docPropsVTypes">
  <Template>Normal</Template>
  <TotalTime>766</TotalTime>
  <Pages>3</Pages>
  <Words>1239</Words>
  <Characters>7066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 ÜNSAL</cp:lastModifiedBy>
  <cp:revision>188</cp:revision>
  <cp:lastPrinted>2021-04-29T12:24:00Z</cp:lastPrinted>
  <dcterms:created xsi:type="dcterms:W3CDTF">2020-03-19T08:12:00Z</dcterms:created>
  <dcterms:modified xsi:type="dcterms:W3CDTF">2024-03-11T10:29:00Z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